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88"/>
        <w:gridCol w:w="600"/>
        <w:gridCol w:w="148"/>
        <w:gridCol w:w="6819"/>
        <w:gridCol w:w="250"/>
        <w:gridCol w:w="1557"/>
      </w:tblGrid>
      <w:tr w:rsidR="00FF2EDD" w:rsidRPr="00F71E44">
        <w:tc>
          <w:tcPr>
            <w:tcW w:w="1336" w:type="dxa"/>
            <w:gridSpan w:val="3"/>
          </w:tcPr>
          <w:p w:rsidR="00FF2EDD" w:rsidRPr="00F71E44" w:rsidRDefault="00355E66">
            <w:pPr>
              <w:rPr>
                <w:rFonts w:ascii="Verdana" w:hAnsi="Verdana" w:cs="Arial"/>
                <w:b/>
                <w:sz w:val="36"/>
                <w:szCs w:val="36"/>
              </w:rPr>
            </w:pPr>
            <w:r w:rsidRPr="00F71E44">
              <w:rPr>
                <w:rFonts w:ascii="Verdana" w:hAnsi="Verdana" w:cs="Arial"/>
                <w:b/>
                <w:sz w:val="36"/>
                <w:szCs w:val="36"/>
              </w:rPr>
              <w:t>Title</w:t>
            </w:r>
            <w:r w:rsidR="00FF2EDD" w:rsidRPr="00F71E44">
              <w:rPr>
                <w:rFonts w:ascii="Verdana" w:hAnsi="Verdana" w:cs="Arial"/>
                <w:b/>
                <w:sz w:val="36"/>
                <w:szCs w:val="36"/>
              </w:rPr>
              <w:t>:</w:t>
            </w:r>
          </w:p>
        </w:tc>
        <w:tc>
          <w:tcPr>
            <w:tcW w:w="8626" w:type="dxa"/>
            <w:gridSpan w:val="3"/>
          </w:tcPr>
          <w:p w:rsidR="00FF2EDD" w:rsidRPr="00F71E44" w:rsidRDefault="006A489A">
            <w:pPr>
              <w:rPr>
                <w:rFonts w:ascii="Verdana" w:hAnsi="Verdana" w:cs="Arial"/>
                <w:b/>
                <w:sz w:val="36"/>
                <w:szCs w:val="36"/>
              </w:rPr>
            </w:pPr>
            <w:r w:rsidRPr="00F71E44">
              <w:rPr>
                <w:rFonts w:ascii="Verdana" w:hAnsi="Verdana" w:cs="Arial"/>
                <w:b/>
                <w:sz w:val="36"/>
                <w:szCs w:val="36"/>
              </w:rPr>
              <w:t>SALARIES TO STAFF</w:t>
            </w:r>
          </w:p>
        </w:tc>
      </w:tr>
      <w:tr w:rsidR="00FF2EDD" w:rsidRPr="00F71E44">
        <w:tc>
          <w:tcPr>
            <w:tcW w:w="1336" w:type="dxa"/>
            <w:gridSpan w:val="3"/>
          </w:tcPr>
          <w:p w:rsidR="00FF2EDD" w:rsidRPr="00F71E44" w:rsidRDefault="00FF2EDD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626" w:type="dxa"/>
            <w:gridSpan w:val="3"/>
          </w:tcPr>
          <w:p w:rsidR="00FF2EDD" w:rsidRPr="00F71E44" w:rsidRDefault="00FF2EDD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F2EDD" w:rsidRPr="00F71E44">
        <w:tc>
          <w:tcPr>
            <w:tcW w:w="588" w:type="dxa"/>
          </w:tcPr>
          <w:p w:rsidR="00FF2EDD" w:rsidRPr="00F71E44" w:rsidRDefault="00FF2EDD" w:rsidP="006B60F6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F71E44">
              <w:rPr>
                <w:rFonts w:ascii="Verdana" w:hAnsi="Verdana" w:cs="Arial"/>
                <w:b/>
                <w:sz w:val="28"/>
                <w:szCs w:val="28"/>
              </w:rPr>
              <w:t>1</w:t>
            </w:r>
          </w:p>
        </w:tc>
        <w:tc>
          <w:tcPr>
            <w:tcW w:w="9374" w:type="dxa"/>
            <w:gridSpan w:val="5"/>
          </w:tcPr>
          <w:p w:rsidR="00FF2EDD" w:rsidRPr="00F71E44" w:rsidRDefault="00FF2EDD" w:rsidP="00923C59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F71E44">
              <w:rPr>
                <w:rFonts w:ascii="Verdana" w:hAnsi="Verdana" w:cs="Arial"/>
                <w:b/>
                <w:sz w:val="28"/>
                <w:szCs w:val="28"/>
              </w:rPr>
              <w:t>Purpose</w:t>
            </w:r>
          </w:p>
        </w:tc>
      </w:tr>
      <w:tr w:rsidR="00FF2EDD" w:rsidRPr="00F71E44">
        <w:tc>
          <w:tcPr>
            <w:tcW w:w="588" w:type="dxa"/>
          </w:tcPr>
          <w:p w:rsidR="00FF2EDD" w:rsidRPr="00F71E44" w:rsidRDefault="00FF2EDD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5"/>
          </w:tcPr>
          <w:p w:rsidR="00FF2EDD" w:rsidRPr="00F71E44" w:rsidRDefault="006A489A" w:rsidP="003E7AE4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71E44">
              <w:rPr>
                <w:rFonts w:ascii="Verdana" w:hAnsi="Verdana" w:cs="Arial"/>
                <w:sz w:val="22"/>
                <w:szCs w:val="22"/>
              </w:rPr>
              <w:t>To inform re payment of salaries.</w:t>
            </w:r>
          </w:p>
        </w:tc>
      </w:tr>
      <w:tr w:rsidR="00FF2EDD" w:rsidRPr="00F71E44">
        <w:tc>
          <w:tcPr>
            <w:tcW w:w="588" w:type="dxa"/>
          </w:tcPr>
          <w:p w:rsidR="00FF2EDD" w:rsidRPr="00F71E44" w:rsidRDefault="00FF2EDD" w:rsidP="006B60F6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F71E44">
              <w:rPr>
                <w:rFonts w:ascii="Verdana" w:hAnsi="Verdana" w:cs="Arial"/>
                <w:b/>
                <w:sz w:val="28"/>
                <w:szCs w:val="28"/>
              </w:rPr>
              <w:t>2</w:t>
            </w:r>
          </w:p>
        </w:tc>
        <w:tc>
          <w:tcPr>
            <w:tcW w:w="9374" w:type="dxa"/>
            <w:gridSpan w:val="5"/>
          </w:tcPr>
          <w:p w:rsidR="00FF2EDD" w:rsidRPr="00F71E44" w:rsidRDefault="00FF2EDD" w:rsidP="006B60F6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F71E44">
              <w:rPr>
                <w:rFonts w:ascii="Verdana" w:hAnsi="Verdana" w:cs="Arial"/>
                <w:b/>
                <w:sz w:val="28"/>
                <w:szCs w:val="28"/>
              </w:rPr>
              <w:t>Scope</w:t>
            </w:r>
          </w:p>
        </w:tc>
      </w:tr>
      <w:tr w:rsidR="00FF2EDD" w:rsidRPr="00F71E44">
        <w:tc>
          <w:tcPr>
            <w:tcW w:w="588" w:type="dxa"/>
          </w:tcPr>
          <w:p w:rsidR="00FF2EDD" w:rsidRPr="00F71E44" w:rsidRDefault="00FF2EDD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5"/>
          </w:tcPr>
          <w:p w:rsidR="00FF2EDD" w:rsidRPr="00F71E44" w:rsidRDefault="006A489A" w:rsidP="003E7AE4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71E44">
              <w:rPr>
                <w:rFonts w:ascii="Verdana" w:hAnsi="Verdana" w:cs="Arial"/>
                <w:sz w:val="22"/>
                <w:szCs w:val="22"/>
              </w:rPr>
              <w:t>All Family Placement staff.</w:t>
            </w:r>
          </w:p>
        </w:tc>
      </w:tr>
      <w:tr w:rsidR="00FF2EDD" w:rsidRPr="00F71E44">
        <w:tc>
          <w:tcPr>
            <w:tcW w:w="588" w:type="dxa"/>
          </w:tcPr>
          <w:p w:rsidR="00FF2EDD" w:rsidRPr="00F71E44" w:rsidRDefault="00FF2EDD" w:rsidP="006B60F6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F71E44">
              <w:rPr>
                <w:rFonts w:ascii="Verdana" w:hAnsi="Verdana" w:cs="Arial"/>
                <w:b/>
                <w:sz w:val="28"/>
                <w:szCs w:val="28"/>
              </w:rPr>
              <w:t>3</w:t>
            </w:r>
          </w:p>
        </w:tc>
        <w:tc>
          <w:tcPr>
            <w:tcW w:w="9374" w:type="dxa"/>
            <w:gridSpan w:val="5"/>
          </w:tcPr>
          <w:p w:rsidR="00FF2EDD" w:rsidRPr="00F71E44" w:rsidRDefault="00FF2EDD" w:rsidP="006B60F6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F71E44">
              <w:rPr>
                <w:rFonts w:ascii="Verdana" w:hAnsi="Verdana" w:cs="Arial"/>
                <w:b/>
                <w:sz w:val="28"/>
                <w:szCs w:val="28"/>
              </w:rPr>
              <w:t>References</w:t>
            </w:r>
          </w:p>
        </w:tc>
      </w:tr>
      <w:tr w:rsidR="00FF2EDD" w:rsidRPr="00F71E44">
        <w:tc>
          <w:tcPr>
            <w:tcW w:w="588" w:type="dxa"/>
          </w:tcPr>
          <w:p w:rsidR="00FF2EDD" w:rsidRPr="00F71E44" w:rsidRDefault="00FF2EDD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5"/>
          </w:tcPr>
          <w:p w:rsidR="00FF2EDD" w:rsidRPr="00F71E44" w:rsidRDefault="006A489A" w:rsidP="006A489A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71E44">
              <w:rPr>
                <w:rFonts w:ascii="Verdana" w:hAnsi="Verdana" w:cs="Arial"/>
                <w:sz w:val="22"/>
                <w:szCs w:val="22"/>
              </w:rPr>
              <w:t>None</w:t>
            </w:r>
          </w:p>
        </w:tc>
      </w:tr>
      <w:tr w:rsidR="00FF2EDD" w:rsidRPr="00F71E44">
        <w:tc>
          <w:tcPr>
            <w:tcW w:w="588" w:type="dxa"/>
          </w:tcPr>
          <w:p w:rsidR="00FF2EDD" w:rsidRPr="00F71E44" w:rsidRDefault="00FF2EDD" w:rsidP="006B60F6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F71E44">
              <w:rPr>
                <w:rFonts w:ascii="Verdana" w:hAnsi="Verdana" w:cs="Arial"/>
                <w:b/>
                <w:sz w:val="28"/>
                <w:szCs w:val="28"/>
              </w:rPr>
              <w:t>4</w:t>
            </w:r>
          </w:p>
        </w:tc>
        <w:tc>
          <w:tcPr>
            <w:tcW w:w="9374" w:type="dxa"/>
            <w:gridSpan w:val="5"/>
          </w:tcPr>
          <w:p w:rsidR="00FF2EDD" w:rsidRPr="00F71E44" w:rsidRDefault="00FF2EDD" w:rsidP="006B60F6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F71E44">
              <w:rPr>
                <w:rFonts w:ascii="Verdana" w:hAnsi="Verdana" w:cs="Arial"/>
                <w:b/>
                <w:sz w:val="28"/>
                <w:szCs w:val="28"/>
              </w:rPr>
              <w:t>Definitions</w:t>
            </w:r>
          </w:p>
        </w:tc>
      </w:tr>
      <w:tr w:rsidR="00FF2EDD" w:rsidRPr="00F71E44">
        <w:tc>
          <w:tcPr>
            <w:tcW w:w="588" w:type="dxa"/>
          </w:tcPr>
          <w:p w:rsidR="00FF2EDD" w:rsidRPr="00F71E44" w:rsidRDefault="00FF2EDD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5"/>
          </w:tcPr>
          <w:p w:rsidR="00FF2EDD" w:rsidRPr="00F71E44" w:rsidRDefault="006A489A" w:rsidP="003E7AE4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71E44">
              <w:rPr>
                <w:rFonts w:ascii="Verdana" w:hAnsi="Verdana" w:cs="Arial"/>
                <w:sz w:val="22"/>
                <w:szCs w:val="22"/>
              </w:rPr>
              <w:t>None</w:t>
            </w:r>
          </w:p>
        </w:tc>
      </w:tr>
      <w:tr w:rsidR="00FF2EDD" w:rsidRPr="00F71E44">
        <w:tc>
          <w:tcPr>
            <w:tcW w:w="588" w:type="dxa"/>
          </w:tcPr>
          <w:p w:rsidR="00FF2EDD" w:rsidRPr="00F71E44" w:rsidRDefault="00FF2EDD" w:rsidP="000A4D82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F71E44">
              <w:rPr>
                <w:rFonts w:ascii="Verdana" w:hAnsi="Verdana" w:cs="Arial"/>
                <w:b/>
                <w:sz w:val="28"/>
                <w:szCs w:val="28"/>
              </w:rPr>
              <w:t>5</w:t>
            </w:r>
          </w:p>
        </w:tc>
        <w:tc>
          <w:tcPr>
            <w:tcW w:w="9374" w:type="dxa"/>
            <w:gridSpan w:val="5"/>
          </w:tcPr>
          <w:p w:rsidR="00FF2EDD" w:rsidRPr="00F71E44" w:rsidRDefault="00FF2EDD" w:rsidP="000A4D82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F71E44">
              <w:rPr>
                <w:rFonts w:ascii="Verdana" w:hAnsi="Verdana" w:cs="Arial"/>
                <w:b/>
                <w:sz w:val="28"/>
                <w:szCs w:val="28"/>
              </w:rPr>
              <w:t>Action</w:t>
            </w:r>
          </w:p>
        </w:tc>
      </w:tr>
      <w:tr w:rsidR="00436CEC" w:rsidRPr="00F71E44">
        <w:tc>
          <w:tcPr>
            <w:tcW w:w="588" w:type="dxa"/>
          </w:tcPr>
          <w:p w:rsidR="00436CEC" w:rsidRPr="00F71E44" w:rsidRDefault="00436CEC" w:rsidP="00DE062F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</w:tcPr>
          <w:p w:rsidR="00436CEC" w:rsidRPr="00F71E44" w:rsidRDefault="00436CEC" w:rsidP="00DE062F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</w:tcPr>
          <w:p w:rsidR="00436CEC" w:rsidRPr="00F71E44" w:rsidRDefault="00436CEC" w:rsidP="00DE062F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0" w:type="dxa"/>
            <w:shd w:val="clear" w:color="auto" w:fill="auto"/>
          </w:tcPr>
          <w:p w:rsidR="00436CEC" w:rsidRPr="00F71E44" w:rsidRDefault="00436CEC" w:rsidP="0093201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436CEC" w:rsidRPr="00F71E44" w:rsidRDefault="00436CEC" w:rsidP="00932016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F71E44">
              <w:rPr>
                <w:rFonts w:ascii="Verdana" w:hAnsi="Verdana" w:cs="Arial"/>
                <w:b/>
                <w:sz w:val="20"/>
                <w:szCs w:val="20"/>
              </w:rPr>
              <w:t>Person Responsible</w:t>
            </w:r>
          </w:p>
        </w:tc>
      </w:tr>
      <w:tr w:rsidR="006A489A" w:rsidRPr="00F71E44">
        <w:tc>
          <w:tcPr>
            <w:tcW w:w="588" w:type="dxa"/>
          </w:tcPr>
          <w:p w:rsidR="006A489A" w:rsidRPr="00F71E44" w:rsidRDefault="006A489A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</w:tcPr>
          <w:p w:rsidR="006A489A" w:rsidRPr="00F71E44" w:rsidRDefault="006A489A" w:rsidP="00923C59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</w:tcPr>
          <w:p w:rsidR="006A489A" w:rsidRPr="00F71E44" w:rsidRDefault="006A489A" w:rsidP="006A489A">
            <w:pPr>
              <w:tabs>
                <w:tab w:val="left" w:pos="576"/>
              </w:tabs>
              <w:spacing w:after="12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71E44">
              <w:rPr>
                <w:rFonts w:ascii="Verdana" w:hAnsi="Verdana" w:cs="Arial"/>
                <w:b/>
                <w:sz w:val="22"/>
                <w:szCs w:val="22"/>
              </w:rPr>
              <w:t>Staff</w:t>
            </w:r>
          </w:p>
          <w:p w:rsidR="006A489A" w:rsidRPr="00F71E44" w:rsidRDefault="006A489A" w:rsidP="006A489A">
            <w:pPr>
              <w:tabs>
                <w:tab w:val="left" w:pos="576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71E44">
              <w:rPr>
                <w:rFonts w:ascii="Verdana" w:hAnsi="Verdana" w:cs="Arial"/>
                <w:sz w:val="22"/>
                <w:szCs w:val="22"/>
              </w:rPr>
              <w:t>All salaries are paid on or about 22</w:t>
            </w:r>
            <w:r w:rsidRPr="00F71E44">
              <w:rPr>
                <w:rFonts w:ascii="Verdana" w:hAnsi="Verdana" w:cs="Arial"/>
                <w:sz w:val="22"/>
                <w:szCs w:val="22"/>
                <w:vertAlign w:val="superscript"/>
              </w:rPr>
              <w:t>nd</w:t>
            </w:r>
            <w:r w:rsidRPr="00F71E44">
              <w:rPr>
                <w:rFonts w:ascii="Verdana" w:hAnsi="Verdana" w:cs="Arial"/>
                <w:sz w:val="22"/>
                <w:szCs w:val="22"/>
              </w:rPr>
              <w:t xml:space="preserve"> of each month.  Should the 22</w:t>
            </w:r>
            <w:r w:rsidRPr="00F71E44">
              <w:rPr>
                <w:rFonts w:ascii="Verdana" w:hAnsi="Verdana" w:cs="Arial"/>
                <w:sz w:val="22"/>
                <w:szCs w:val="22"/>
                <w:vertAlign w:val="superscript"/>
              </w:rPr>
              <w:t>nd</w:t>
            </w:r>
            <w:r w:rsidRPr="00F71E44">
              <w:rPr>
                <w:rFonts w:ascii="Verdana" w:hAnsi="Verdana" w:cs="Arial"/>
                <w:sz w:val="22"/>
                <w:szCs w:val="22"/>
              </w:rPr>
              <w:t xml:space="preserve"> fall on a Saturday, pay day will be 21</w:t>
            </w:r>
            <w:r w:rsidRPr="00F71E44">
              <w:rPr>
                <w:rFonts w:ascii="Verdana" w:hAnsi="Verdana" w:cs="Arial"/>
                <w:sz w:val="22"/>
                <w:szCs w:val="22"/>
                <w:vertAlign w:val="superscript"/>
              </w:rPr>
              <w:t>st</w:t>
            </w:r>
            <w:r w:rsidRPr="00F71E44">
              <w:rPr>
                <w:rFonts w:ascii="Verdana" w:hAnsi="Verdana" w:cs="Arial"/>
                <w:sz w:val="22"/>
                <w:szCs w:val="22"/>
              </w:rPr>
              <w:t xml:space="preserve"> and should</w:t>
            </w:r>
            <w:r w:rsidR="00A43083" w:rsidRPr="00F71E44">
              <w:rPr>
                <w:rFonts w:ascii="Verdana" w:hAnsi="Verdana" w:cs="Arial"/>
                <w:sz w:val="22"/>
                <w:szCs w:val="22"/>
              </w:rPr>
              <w:t xml:space="preserve"> the</w:t>
            </w:r>
            <w:r w:rsidRPr="00F71E44">
              <w:rPr>
                <w:rFonts w:ascii="Verdana" w:hAnsi="Verdana" w:cs="Arial"/>
                <w:sz w:val="22"/>
                <w:szCs w:val="22"/>
              </w:rPr>
              <w:t xml:space="preserve"> 22</w:t>
            </w:r>
            <w:r w:rsidRPr="00F71E44">
              <w:rPr>
                <w:rFonts w:ascii="Verdana" w:hAnsi="Verdana" w:cs="Arial"/>
                <w:sz w:val="22"/>
                <w:szCs w:val="22"/>
                <w:vertAlign w:val="superscript"/>
              </w:rPr>
              <w:t>nd</w:t>
            </w:r>
            <w:r w:rsidRPr="00F71E44">
              <w:rPr>
                <w:rFonts w:ascii="Verdana" w:hAnsi="Verdana" w:cs="Arial"/>
                <w:sz w:val="22"/>
                <w:szCs w:val="22"/>
              </w:rPr>
              <w:t xml:space="preserve"> fall on a Sunday, pay day will be on 23</w:t>
            </w:r>
            <w:r w:rsidRPr="00F71E44">
              <w:rPr>
                <w:rFonts w:ascii="Verdana" w:hAnsi="Verdana" w:cs="Arial"/>
                <w:sz w:val="22"/>
                <w:szCs w:val="22"/>
                <w:vertAlign w:val="superscript"/>
              </w:rPr>
              <w:t>rd</w:t>
            </w:r>
            <w:r w:rsidRPr="00F71E44">
              <w:rPr>
                <w:rFonts w:ascii="Verdana" w:hAnsi="Verdana" w:cs="Arial"/>
                <w:sz w:val="22"/>
                <w:szCs w:val="22"/>
              </w:rPr>
              <w:t xml:space="preserve">, for all employees who have successfully completed </w:t>
            </w:r>
            <w:r w:rsidR="00786917" w:rsidRPr="00F71E44">
              <w:rPr>
                <w:rFonts w:ascii="Verdana" w:hAnsi="Verdana" w:cs="Arial"/>
                <w:sz w:val="22"/>
                <w:szCs w:val="22"/>
              </w:rPr>
              <w:t>6</w:t>
            </w:r>
            <w:r w:rsidRPr="00F71E44">
              <w:rPr>
                <w:rFonts w:ascii="Verdana" w:hAnsi="Verdana" w:cs="Arial"/>
                <w:sz w:val="22"/>
                <w:szCs w:val="22"/>
              </w:rPr>
              <w:t xml:space="preserve"> months or more service.  All employees who are in their probationary period will be paid on the last week day of each month.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6A489A" w:rsidRPr="00F71E44" w:rsidRDefault="006A489A" w:rsidP="00932016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6A489A" w:rsidRPr="00F71E44" w:rsidRDefault="006A489A" w:rsidP="00932016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A489A" w:rsidRPr="00F71E44">
        <w:tc>
          <w:tcPr>
            <w:tcW w:w="588" w:type="dxa"/>
          </w:tcPr>
          <w:p w:rsidR="006A489A" w:rsidRPr="00F71E44" w:rsidRDefault="006A489A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</w:tcPr>
          <w:p w:rsidR="006A489A" w:rsidRPr="00F71E44" w:rsidRDefault="006A489A" w:rsidP="00923C59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</w:tcPr>
          <w:p w:rsidR="006A489A" w:rsidRPr="00F71E44" w:rsidRDefault="006A489A" w:rsidP="00836032">
            <w:pPr>
              <w:tabs>
                <w:tab w:val="left" w:pos="576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71E44">
              <w:rPr>
                <w:rFonts w:ascii="Verdana" w:hAnsi="Verdana" w:cs="Arial"/>
                <w:sz w:val="22"/>
                <w:szCs w:val="22"/>
              </w:rPr>
              <w:t xml:space="preserve">All staff will be paid directly into their bank accounts.  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6A489A" w:rsidRPr="00F71E44" w:rsidRDefault="006A489A" w:rsidP="00932016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6A489A" w:rsidRPr="00F71E44" w:rsidRDefault="006A489A" w:rsidP="00932016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A489A" w:rsidRPr="00F71E44">
        <w:tc>
          <w:tcPr>
            <w:tcW w:w="588" w:type="dxa"/>
          </w:tcPr>
          <w:p w:rsidR="006A489A" w:rsidRPr="00F71E44" w:rsidRDefault="006A489A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</w:tcPr>
          <w:p w:rsidR="006A489A" w:rsidRPr="00F71E44" w:rsidRDefault="006A489A" w:rsidP="00923C59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</w:tcPr>
          <w:p w:rsidR="006A489A" w:rsidRPr="00F71E44" w:rsidRDefault="006A489A" w:rsidP="00836032">
            <w:pPr>
              <w:tabs>
                <w:tab w:val="left" w:pos="540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71E44">
              <w:rPr>
                <w:rFonts w:ascii="Verdana" w:hAnsi="Verdana" w:cs="Arial"/>
                <w:sz w:val="22"/>
                <w:szCs w:val="22"/>
              </w:rPr>
              <w:t xml:space="preserve">Staff are paid for the </w:t>
            </w:r>
            <w:r w:rsidRPr="00F71E44">
              <w:rPr>
                <w:rFonts w:ascii="Verdana" w:hAnsi="Verdana" w:cs="Arial"/>
                <w:b/>
                <w:sz w:val="22"/>
                <w:szCs w:val="22"/>
              </w:rPr>
              <w:t>actual</w:t>
            </w:r>
            <w:r w:rsidRPr="00F71E44">
              <w:rPr>
                <w:rFonts w:ascii="Verdana" w:hAnsi="Verdana" w:cs="Arial"/>
                <w:sz w:val="22"/>
                <w:szCs w:val="22"/>
              </w:rPr>
              <w:t xml:space="preserve"> month being worked plus any overtime</w:t>
            </w:r>
            <w:r w:rsidR="00836032" w:rsidRPr="00F71E44">
              <w:rPr>
                <w:rFonts w:ascii="Verdana" w:hAnsi="Verdana" w:cs="Arial"/>
                <w:sz w:val="22"/>
                <w:szCs w:val="22"/>
              </w:rPr>
              <w:t xml:space="preserve"> an</w:t>
            </w:r>
            <w:r w:rsidR="00F71E44" w:rsidRPr="00F71E44">
              <w:rPr>
                <w:rFonts w:ascii="Verdana" w:hAnsi="Verdana" w:cs="Arial"/>
                <w:sz w:val="22"/>
                <w:szCs w:val="22"/>
              </w:rPr>
              <w:t>d</w:t>
            </w:r>
            <w:r w:rsidR="00836032" w:rsidRPr="00F71E44">
              <w:rPr>
                <w:rFonts w:ascii="Verdana" w:hAnsi="Verdana" w:cs="Arial"/>
                <w:sz w:val="22"/>
                <w:szCs w:val="22"/>
              </w:rPr>
              <w:t xml:space="preserve"> on call from the previous month</w:t>
            </w:r>
            <w:r w:rsidRPr="00F71E44">
              <w:rPr>
                <w:rFonts w:ascii="Verdana" w:hAnsi="Verdana" w:cs="Arial"/>
                <w:sz w:val="22"/>
                <w:szCs w:val="22"/>
              </w:rPr>
              <w:t xml:space="preserve">.  In addition, any expenses </w:t>
            </w:r>
            <w:r w:rsidR="00836032" w:rsidRPr="00F71E44">
              <w:rPr>
                <w:rFonts w:ascii="Verdana" w:hAnsi="Verdana" w:cs="Arial"/>
                <w:sz w:val="22"/>
                <w:szCs w:val="22"/>
              </w:rPr>
              <w:t xml:space="preserve">may </w:t>
            </w:r>
            <w:r w:rsidRPr="00F71E44">
              <w:rPr>
                <w:rFonts w:ascii="Verdana" w:hAnsi="Verdana" w:cs="Arial"/>
                <w:sz w:val="22"/>
                <w:szCs w:val="22"/>
              </w:rPr>
              <w:t>be paid via payroll.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6A489A" w:rsidRPr="00F71E44" w:rsidRDefault="006A489A" w:rsidP="00932016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6A489A" w:rsidRPr="00F71E44" w:rsidRDefault="006A489A" w:rsidP="00932016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A489A" w:rsidRPr="00F71E44">
        <w:tc>
          <w:tcPr>
            <w:tcW w:w="588" w:type="dxa"/>
          </w:tcPr>
          <w:p w:rsidR="006A489A" w:rsidRPr="00F71E44" w:rsidRDefault="006A489A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</w:tcPr>
          <w:p w:rsidR="006A489A" w:rsidRPr="00F71E44" w:rsidRDefault="006A489A" w:rsidP="00923C59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</w:tcPr>
          <w:p w:rsidR="006A489A" w:rsidRPr="00F71E44" w:rsidRDefault="006A489A" w:rsidP="006A489A">
            <w:pPr>
              <w:tabs>
                <w:tab w:val="left" w:pos="576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71E44">
              <w:rPr>
                <w:rFonts w:ascii="Verdana" w:hAnsi="Verdana" w:cs="Arial"/>
                <w:sz w:val="22"/>
                <w:szCs w:val="22"/>
              </w:rPr>
              <w:t>Any staff personal detail amendments must be notified to the Human Resources Department by 10</w:t>
            </w:r>
            <w:r w:rsidRPr="00F71E44">
              <w:rPr>
                <w:rFonts w:ascii="Verdana" w:hAnsi="Verdana" w:cs="Arial"/>
                <w:sz w:val="22"/>
                <w:szCs w:val="22"/>
                <w:vertAlign w:val="superscript"/>
              </w:rPr>
              <w:t>th</w:t>
            </w:r>
            <w:r w:rsidRPr="00F71E44">
              <w:rPr>
                <w:rFonts w:ascii="Verdana" w:hAnsi="Verdana" w:cs="Arial"/>
                <w:sz w:val="22"/>
                <w:szCs w:val="22"/>
              </w:rPr>
              <w:t xml:space="preserve"> of the month in order for the changes to be processed by the payroll department.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6A489A" w:rsidRPr="00F71E44" w:rsidRDefault="006A489A" w:rsidP="00932016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6A489A" w:rsidRPr="00F71E44" w:rsidRDefault="006A489A" w:rsidP="00932016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A489A" w:rsidRPr="00F71E44">
        <w:tc>
          <w:tcPr>
            <w:tcW w:w="588" w:type="dxa"/>
          </w:tcPr>
          <w:p w:rsidR="006A489A" w:rsidRPr="00F71E44" w:rsidRDefault="006A489A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</w:tcPr>
          <w:p w:rsidR="006A489A" w:rsidRPr="00F71E44" w:rsidRDefault="006A489A" w:rsidP="006A489A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</w:tcPr>
          <w:p w:rsidR="006A489A" w:rsidRPr="00F71E44" w:rsidRDefault="006A489A" w:rsidP="006A489A">
            <w:pPr>
              <w:tabs>
                <w:tab w:val="left" w:pos="576"/>
              </w:tabs>
              <w:spacing w:after="120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F71E44">
              <w:rPr>
                <w:rFonts w:ascii="Verdana" w:hAnsi="Verdana" w:cs="Arial"/>
                <w:b/>
                <w:bCs/>
                <w:sz w:val="22"/>
                <w:szCs w:val="22"/>
              </w:rPr>
              <w:t>Pensions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6A489A" w:rsidRPr="00F71E44" w:rsidRDefault="006A489A" w:rsidP="00932016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6A489A" w:rsidRPr="00F71E44" w:rsidRDefault="006A489A" w:rsidP="00932016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A489A" w:rsidRPr="00F71E44">
        <w:tc>
          <w:tcPr>
            <w:tcW w:w="588" w:type="dxa"/>
          </w:tcPr>
          <w:p w:rsidR="006A489A" w:rsidRPr="00F71E44" w:rsidRDefault="006A489A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</w:tcPr>
          <w:p w:rsidR="006A489A" w:rsidRPr="00F71E44" w:rsidRDefault="006A489A" w:rsidP="00923C59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</w:tcPr>
          <w:p w:rsidR="006A489A" w:rsidRPr="00F71E44" w:rsidRDefault="006A489A" w:rsidP="00836032">
            <w:pPr>
              <w:tabs>
                <w:tab w:val="left" w:pos="576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71E44">
              <w:rPr>
                <w:rFonts w:ascii="Verdana" w:hAnsi="Verdana" w:cs="Arial"/>
                <w:sz w:val="22"/>
                <w:szCs w:val="22"/>
              </w:rPr>
              <w:t>The Company’s designated pension scheme is</w:t>
            </w:r>
            <w:r w:rsidR="00836032" w:rsidRPr="00F71E44">
              <w:rPr>
                <w:rFonts w:ascii="Verdana" w:hAnsi="Verdana" w:cs="Arial"/>
                <w:sz w:val="22"/>
                <w:szCs w:val="22"/>
              </w:rPr>
              <w:t xml:space="preserve"> the People</w:t>
            </w:r>
            <w:r w:rsidR="00F71E44" w:rsidRPr="00F71E44">
              <w:rPr>
                <w:rFonts w:ascii="Verdana" w:hAnsi="Verdana" w:cs="Arial"/>
                <w:sz w:val="22"/>
                <w:szCs w:val="22"/>
              </w:rPr>
              <w:t>’</w:t>
            </w:r>
            <w:r w:rsidR="00836032" w:rsidRPr="00F71E44">
              <w:rPr>
                <w:rFonts w:ascii="Verdana" w:hAnsi="Verdana" w:cs="Arial"/>
                <w:sz w:val="22"/>
                <w:szCs w:val="22"/>
              </w:rPr>
              <w:t>s Pension</w:t>
            </w:r>
            <w:r w:rsidRPr="00F71E44">
              <w:rPr>
                <w:rFonts w:ascii="Verdana" w:hAnsi="Verdana" w:cs="Arial"/>
                <w:sz w:val="22"/>
                <w:szCs w:val="22"/>
              </w:rPr>
              <w:t xml:space="preserve">.  The Company </w:t>
            </w:r>
            <w:r w:rsidR="00836032" w:rsidRPr="00F71E44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F71E44">
              <w:rPr>
                <w:rFonts w:ascii="Verdana" w:hAnsi="Verdana" w:cs="Arial"/>
                <w:sz w:val="22"/>
                <w:szCs w:val="22"/>
              </w:rPr>
              <w:t>make</w:t>
            </w:r>
            <w:r w:rsidR="00836032" w:rsidRPr="00F71E44">
              <w:rPr>
                <w:rFonts w:ascii="Verdana" w:hAnsi="Verdana" w:cs="Arial"/>
                <w:sz w:val="22"/>
                <w:szCs w:val="22"/>
              </w:rPr>
              <w:t>s</w:t>
            </w:r>
            <w:r w:rsidRPr="00F71E44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F71E44" w:rsidRPr="00F71E44">
              <w:rPr>
                <w:rFonts w:ascii="Verdana" w:hAnsi="Verdana" w:cs="Arial"/>
                <w:sz w:val="22"/>
                <w:szCs w:val="22"/>
              </w:rPr>
              <w:t xml:space="preserve">a </w:t>
            </w:r>
            <w:r w:rsidRPr="00F71E44">
              <w:rPr>
                <w:rFonts w:ascii="Verdana" w:hAnsi="Verdana" w:cs="Arial"/>
                <w:sz w:val="22"/>
                <w:szCs w:val="22"/>
              </w:rPr>
              <w:t>contribution</w:t>
            </w:r>
            <w:r w:rsidR="00836032" w:rsidRPr="00F71E44">
              <w:rPr>
                <w:rFonts w:ascii="Verdana" w:hAnsi="Verdana" w:cs="Arial"/>
                <w:sz w:val="22"/>
                <w:szCs w:val="22"/>
              </w:rPr>
              <w:t xml:space="preserve"> in accordance with Pensions legislation</w:t>
            </w:r>
            <w:r w:rsidRPr="00F71E44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6A489A" w:rsidRPr="00F71E44" w:rsidRDefault="006A489A" w:rsidP="00932016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6A489A" w:rsidRPr="00F71E44" w:rsidRDefault="006A489A" w:rsidP="00932016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A489A" w:rsidRPr="00F71E44">
        <w:tc>
          <w:tcPr>
            <w:tcW w:w="588" w:type="dxa"/>
          </w:tcPr>
          <w:p w:rsidR="006A489A" w:rsidRPr="00F71E44" w:rsidRDefault="006A489A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</w:tcPr>
          <w:p w:rsidR="006A489A" w:rsidRPr="00F71E44" w:rsidRDefault="006A489A" w:rsidP="00923C59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</w:tcPr>
          <w:p w:rsidR="00A43083" w:rsidRPr="00F71E44" w:rsidRDefault="00A43083" w:rsidP="00836032">
            <w:pPr>
              <w:tabs>
                <w:tab w:val="left" w:pos="576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6A489A" w:rsidRPr="00F71E44" w:rsidRDefault="006A489A" w:rsidP="00932016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6A489A" w:rsidRPr="00F71E44" w:rsidRDefault="006A489A" w:rsidP="00932016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A489A" w:rsidRPr="00F71E44">
        <w:tc>
          <w:tcPr>
            <w:tcW w:w="588" w:type="dxa"/>
          </w:tcPr>
          <w:p w:rsidR="006A489A" w:rsidRPr="00F71E44" w:rsidRDefault="006A489A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</w:tcPr>
          <w:p w:rsidR="006A489A" w:rsidRPr="00F71E44" w:rsidRDefault="006A489A" w:rsidP="00923C59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</w:tcPr>
          <w:p w:rsidR="006A489A" w:rsidRPr="00F71E44" w:rsidRDefault="006A489A" w:rsidP="006A489A">
            <w:pPr>
              <w:tabs>
                <w:tab w:val="left" w:pos="576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6A489A" w:rsidRPr="00F71E44" w:rsidRDefault="006A489A" w:rsidP="00932016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6A489A" w:rsidRPr="00F71E44" w:rsidRDefault="006A489A" w:rsidP="00932016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474F30" w:rsidRPr="00F71E44" w:rsidRDefault="00474F30">
      <w:pPr>
        <w:rPr>
          <w:rFonts w:ascii="Verdana" w:hAnsi="Verdana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8"/>
        <w:gridCol w:w="9374"/>
      </w:tblGrid>
      <w:tr w:rsidR="00FF2EDD" w:rsidRPr="00F71E44">
        <w:trPr>
          <w:trHeight w:hRule="exact" w:val="576"/>
        </w:trPr>
        <w:tc>
          <w:tcPr>
            <w:tcW w:w="588" w:type="dxa"/>
          </w:tcPr>
          <w:p w:rsidR="00FF2EDD" w:rsidRPr="00F71E44" w:rsidRDefault="00FF2EDD" w:rsidP="000A4D82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F71E44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9374" w:type="dxa"/>
          </w:tcPr>
          <w:p w:rsidR="00FF2EDD" w:rsidRPr="00F71E44" w:rsidRDefault="00FF2EDD" w:rsidP="000A4D82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F71E44">
              <w:rPr>
                <w:rFonts w:ascii="Verdana" w:hAnsi="Verdana" w:cs="Arial"/>
                <w:b/>
                <w:sz w:val="28"/>
                <w:szCs w:val="28"/>
              </w:rPr>
              <w:t>Documentation</w:t>
            </w:r>
          </w:p>
        </w:tc>
      </w:tr>
      <w:tr w:rsidR="00FF2EDD" w:rsidRPr="00F71E44">
        <w:trPr>
          <w:trHeight w:val="432"/>
        </w:trPr>
        <w:tc>
          <w:tcPr>
            <w:tcW w:w="588" w:type="dxa"/>
          </w:tcPr>
          <w:p w:rsidR="00FF2EDD" w:rsidRPr="00F71E44" w:rsidRDefault="00FF2EDD" w:rsidP="00DE062F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</w:tcPr>
          <w:p w:rsidR="00FF2EDD" w:rsidRPr="00F71E44" w:rsidRDefault="00F71E44" w:rsidP="001000E1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71E44">
              <w:rPr>
                <w:rFonts w:ascii="Verdana" w:hAnsi="Verdana" w:cs="Arial"/>
                <w:sz w:val="22"/>
                <w:szCs w:val="22"/>
              </w:rPr>
              <w:t>None</w:t>
            </w:r>
          </w:p>
        </w:tc>
      </w:tr>
    </w:tbl>
    <w:p w:rsidR="00F71E44" w:rsidRPr="00F71E44" w:rsidRDefault="00F71E44" w:rsidP="007121AD">
      <w:pPr>
        <w:pBdr>
          <w:bottom w:val="single" w:sz="6" w:space="1" w:color="auto"/>
        </w:pBdr>
        <w:jc w:val="both"/>
        <w:rPr>
          <w:rFonts w:ascii="Verdana" w:hAnsi="Verdana" w:cs="Arial"/>
          <w:sz w:val="18"/>
          <w:szCs w:val="22"/>
        </w:rPr>
      </w:pPr>
    </w:p>
    <w:p w:rsidR="00F71E44" w:rsidRPr="00F71E44" w:rsidRDefault="00F71E44" w:rsidP="007121AD">
      <w:pPr>
        <w:jc w:val="both"/>
        <w:rPr>
          <w:rFonts w:ascii="Verdana" w:hAnsi="Verdana" w:cs="Arial"/>
          <w:sz w:val="18"/>
          <w:szCs w:val="22"/>
        </w:rPr>
      </w:pPr>
    </w:p>
    <w:p w:rsidR="00F71E44" w:rsidRPr="00F71E44" w:rsidRDefault="00F71E44" w:rsidP="007121AD">
      <w:pPr>
        <w:jc w:val="both"/>
        <w:rPr>
          <w:rFonts w:ascii="Verdana" w:hAnsi="Verdana" w:cs="Arial"/>
          <w:bCs/>
          <w:iCs/>
          <w:color w:val="000000" w:themeColor="text1"/>
          <w:sz w:val="18"/>
          <w:szCs w:val="22"/>
        </w:rPr>
      </w:pPr>
      <w:r w:rsidRPr="00F71E44">
        <w:rPr>
          <w:rFonts w:ascii="Verdana" w:hAnsi="Verdana" w:cs="Arial"/>
          <w:bCs/>
          <w:iCs/>
          <w:color w:val="000000" w:themeColor="text1"/>
          <w:sz w:val="18"/>
          <w:szCs w:val="22"/>
        </w:rPr>
        <w:t>This procedure/guidance/policy is reviewed by the Management Team or their delegate in consultation with staff, where appropriate, following changes in legislation, good practice guidelines or as is deemed appropriate.</w:t>
      </w:r>
    </w:p>
    <w:p w:rsidR="00F71E44" w:rsidRPr="00F71E44" w:rsidRDefault="00F71E44" w:rsidP="007121AD">
      <w:pPr>
        <w:jc w:val="both"/>
        <w:rPr>
          <w:rFonts w:ascii="Verdana" w:hAnsi="Verdana" w:cs="Arial"/>
          <w:bCs/>
          <w:iCs/>
          <w:color w:val="000000" w:themeColor="text1"/>
          <w:sz w:val="18"/>
          <w:szCs w:val="22"/>
        </w:rPr>
      </w:pPr>
    </w:p>
    <w:p w:rsidR="00F71E44" w:rsidRPr="00F71E44" w:rsidRDefault="00F71E44" w:rsidP="007121AD">
      <w:pPr>
        <w:jc w:val="both"/>
        <w:rPr>
          <w:rFonts w:ascii="Verdana" w:hAnsi="Verdana" w:cs="Arial"/>
          <w:bCs/>
          <w:iCs/>
          <w:color w:val="000000" w:themeColor="text1"/>
          <w:sz w:val="18"/>
          <w:szCs w:val="22"/>
        </w:rPr>
      </w:pPr>
      <w:r w:rsidRPr="00F71E44">
        <w:rPr>
          <w:rFonts w:ascii="Verdana" w:hAnsi="Verdana" w:cs="Arial"/>
          <w:bCs/>
          <w:iCs/>
          <w:color w:val="000000" w:themeColor="text1"/>
          <w:sz w:val="18"/>
          <w:szCs w:val="22"/>
        </w:rPr>
        <w:t>Staff are invited to comment and any recommendations for change/improvement should be in writing to the Senior Admin Officer at the Business Centre who will liaise with the Senior Manager who has authorised release of this document – see control box, front sheet.</w:t>
      </w:r>
    </w:p>
    <w:p w:rsidR="00F71E44" w:rsidRPr="00F71E44" w:rsidRDefault="00F71E44" w:rsidP="007121AD">
      <w:pPr>
        <w:ind w:firstLine="720"/>
        <w:rPr>
          <w:rFonts w:ascii="Verdana" w:hAnsi="Verdana" w:cs="Arial"/>
          <w:sz w:val="18"/>
          <w:szCs w:val="22"/>
        </w:rPr>
      </w:pPr>
    </w:p>
    <w:p w:rsidR="00F71E44" w:rsidRPr="00F71E44" w:rsidRDefault="00F71E44" w:rsidP="007121AD">
      <w:pPr>
        <w:rPr>
          <w:rFonts w:ascii="Verdana" w:hAnsi="Verdana" w:cs="Arial"/>
          <w:sz w:val="18"/>
          <w:szCs w:val="22"/>
        </w:rPr>
      </w:pPr>
    </w:p>
    <w:p w:rsidR="00FF2EDD" w:rsidRPr="00F71E44" w:rsidRDefault="00FF2EDD">
      <w:pPr>
        <w:rPr>
          <w:rFonts w:ascii="Verdana" w:hAnsi="Verdana" w:cs="Arial"/>
          <w:sz w:val="22"/>
          <w:szCs w:val="22"/>
        </w:rPr>
      </w:pPr>
    </w:p>
    <w:sectPr w:rsidR="00FF2EDD" w:rsidRPr="00F71E44" w:rsidSect="00626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56C" w:rsidRDefault="00B5356C" w:rsidP="00FE1D92">
      <w:r>
        <w:separator/>
      </w:r>
    </w:p>
  </w:endnote>
  <w:endnote w:type="continuationSeparator" w:id="0">
    <w:p w:rsidR="00B5356C" w:rsidRDefault="00B5356C" w:rsidP="00FE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BB" w:rsidRDefault="000D28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508"/>
      <w:gridCol w:w="1454"/>
    </w:tblGrid>
    <w:tr w:rsidR="005376BC">
      <w:tc>
        <w:tcPr>
          <w:tcW w:w="8508" w:type="dxa"/>
        </w:tcPr>
        <w:bookmarkStart w:id="0" w:name="_GoBack"/>
        <w:bookmarkEnd w:id="0"/>
        <w:p w:rsidR="005376BC" w:rsidRPr="004D7BD8" w:rsidRDefault="00906D0E" w:rsidP="00FF2EDD">
          <w:pPr>
            <w:pStyle w:val="Footer"/>
            <w:rPr>
              <w:rFonts w:ascii="Arial" w:hAnsi="Arial" w:cs="Arial"/>
              <w:sz w:val="20"/>
              <w:szCs w:val="20"/>
            </w:rPr>
          </w:pPr>
          <w:r>
            <w:fldChar w:fldCharType="begin"/>
          </w:r>
          <w:r>
            <w:instrText xml:space="preserve"> FILENAME  \* Upper  \* MERGEFORMAT </w:instrText>
          </w:r>
          <w:r>
            <w:fldChar w:fldCharType="separate"/>
          </w:r>
          <w:r w:rsidR="000D28BB" w:rsidRPr="000D28BB">
            <w:rPr>
              <w:rFonts w:ascii="Arial" w:hAnsi="Arial" w:cs="Arial"/>
              <w:noProof/>
              <w:sz w:val="20"/>
              <w:szCs w:val="20"/>
            </w:rPr>
            <w:t>SALARIES TO STAFF V1.4</w:t>
          </w:r>
          <w:r>
            <w:rPr>
              <w:rFonts w:ascii="Arial" w:hAnsi="Arial" w:cs="Arial"/>
              <w:noProof/>
              <w:sz w:val="20"/>
              <w:szCs w:val="20"/>
            </w:rPr>
            <w:fldChar w:fldCharType="end"/>
          </w:r>
        </w:p>
      </w:tc>
      <w:tc>
        <w:tcPr>
          <w:tcW w:w="1454" w:type="dxa"/>
        </w:tcPr>
        <w:p w:rsidR="005376BC" w:rsidRPr="004D7BD8" w:rsidRDefault="005376BC" w:rsidP="004D7BD8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4D7BD8">
            <w:rPr>
              <w:rFonts w:ascii="Arial" w:hAnsi="Arial" w:cs="Arial"/>
              <w:sz w:val="20"/>
              <w:szCs w:val="20"/>
            </w:rPr>
            <w:t>P</w:t>
          </w:r>
          <w:r>
            <w:rPr>
              <w:rFonts w:ascii="Arial" w:hAnsi="Arial" w:cs="Arial"/>
              <w:sz w:val="20"/>
              <w:szCs w:val="20"/>
            </w:rPr>
            <w:t>age</w:t>
          </w:r>
          <w:r w:rsidRPr="004D7BD8">
            <w:rPr>
              <w:rFonts w:ascii="Arial" w:hAnsi="Arial" w:cs="Arial"/>
              <w:sz w:val="20"/>
              <w:szCs w:val="20"/>
            </w:rPr>
            <w:t xml:space="preserve"> </w:t>
          </w:r>
          <w:r w:rsidRPr="004D7BD8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4D7BD8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4D7BD8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0D28BB">
            <w:rPr>
              <w:rStyle w:val="PageNumber"/>
              <w:rFonts w:ascii="Arial" w:hAnsi="Arial" w:cs="Arial"/>
              <w:noProof/>
              <w:sz w:val="20"/>
              <w:szCs w:val="20"/>
            </w:rPr>
            <w:t>2</w:t>
          </w:r>
          <w:r w:rsidRPr="004D7BD8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5376BC" w:rsidRDefault="005376BC" w:rsidP="004D7B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508"/>
      <w:gridCol w:w="1454"/>
    </w:tblGrid>
    <w:tr w:rsidR="005376BC">
      <w:tc>
        <w:tcPr>
          <w:tcW w:w="8508" w:type="dxa"/>
          <w:tcBorders>
            <w:top w:val="single" w:sz="4" w:space="0" w:color="auto"/>
          </w:tcBorders>
        </w:tcPr>
        <w:p w:rsidR="005376BC" w:rsidRPr="00355E66" w:rsidRDefault="00906D0E">
          <w:pPr>
            <w:pStyle w:val="Footer"/>
            <w:rPr>
              <w:rFonts w:ascii="Arial" w:hAnsi="Arial" w:cs="Arial"/>
              <w:sz w:val="20"/>
              <w:szCs w:val="20"/>
            </w:rPr>
          </w:pPr>
          <w:fldSimple w:instr=" FILENAME  \* Upper  \* MERGEFORMAT ">
            <w:r w:rsidRPr="00906D0E">
              <w:rPr>
                <w:rFonts w:ascii="Arial" w:hAnsi="Arial" w:cs="Arial"/>
                <w:noProof/>
                <w:sz w:val="20"/>
                <w:szCs w:val="20"/>
              </w:rPr>
              <w:t>SALARIES TO STAFF V1.4</w:t>
            </w:r>
          </w:fldSimple>
        </w:p>
      </w:tc>
      <w:tc>
        <w:tcPr>
          <w:tcW w:w="1454" w:type="dxa"/>
          <w:tcBorders>
            <w:top w:val="single" w:sz="4" w:space="0" w:color="auto"/>
          </w:tcBorders>
        </w:tcPr>
        <w:p w:rsidR="005376BC" w:rsidRPr="00355E66" w:rsidRDefault="005376BC" w:rsidP="00355E66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355E66">
            <w:rPr>
              <w:rFonts w:ascii="Arial" w:hAnsi="Arial" w:cs="Arial"/>
              <w:sz w:val="20"/>
              <w:szCs w:val="20"/>
            </w:rPr>
            <w:t xml:space="preserve">Page </w:t>
          </w:r>
          <w:r w:rsidRPr="00355E66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355E66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355E66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0D28BB">
            <w:rPr>
              <w:rStyle w:val="PageNumber"/>
              <w:rFonts w:ascii="Arial" w:hAnsi="Arial" w:cs="Arial"/>
              <w:noProof/>
              <w:sz w:val="20"/>
              <w:szCs w:val="20"/>
            </w:rPr>
            <w:t>1</w:t>
          </w:r>
          <w:r w:rsidRPr="00355E66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5376BC" w:rsidRDefault="005376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56C" w:rsidRDefault="00B5356C" w:rsidP="00FE1D92">
      <w:r>
        <w:separator/>
      </w:r>
    </w:p>
  </w:footnote>
  <w:footnote w:type="continuationSeparator" w:id="0">
    <w:p w:rsidR="00B5356C" w:rsidRDefault="00B5356C" w:rsidP="00FE1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BB" w:rsidRDefault="000D28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BB" w:rsidRDefault="000D28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1E0" w:firstRow="1" w:lastRow="1" w:firstColumn="1" w:lastColumn="1" w:noHBand="0" w:noVBand="0"/>
    </w:tblPr>
    <w:tblGrid>
      <w:gridCol w:w="4403"/>
      <w:gridCol w:w="1794"/>
      <w:gridCol w:w="1262"/>
      <w:gridCol w:w="1255"/>
      <w:gridCol w:w="1248"/>
    </w:tblGrid>
    <w:tr w:rsidR="005376BC" w:rsidRPr="00F71E44">
      <w:trPr>
        <w:trHeight w:val="241"/>
      </w:trPr>
      <w:tc>
        <w:tcPr>
          <w:tcW w:w="3942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5376BC" w:rsidRPr="00F71E44" w:rsidRDefault="00F71E44" w:rsidP="00932016">
          <w:pPr>
            <w:rPr>
              <w:rFonts w:ascii="Verdana" w:hAnsi="Verdana" w:cs="Arial"/>
              <w:sz w:val="22"/>
              <w:szCs w:val="22"/>
            </w:rPr>
          </w:pPr>
          <w:r w:rsidRPr="00F71E44">
            <w:rPr>
              <w:rFonts w:ascii="Verdana" w:hAnsi="Verdana" w:cs="Arial"/>
              <w:noProof/>
              <w:sz w:val="22"/>
              <w:szCs w:val="22"/>
            </w:rPr>
            <w:drawing>
              <wp:inline distT="0" distB="0" distL="0" distR="0" wp14:anchorId="1363A8E3" wp14:editId="7152CD93">
                <wp:extent cx="758249" cy="896112"/>
                <wp:effectExtent l="0" t="0" r="381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98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249" cy="896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5376BC" w:rsidRPr="00F71E44" w:rsidRDefault="005376BC" w:rsidP="00932016">
          <w:pPr>
            <w:rPr>
              <w:rFonts w:ascii="Verdana" w:hAnsi="Verdana" w:cs="Arial"/>
              <w:b/>
              <w:sz w:val="18"/>
              <w:szCs w:val="18"/>
            </w:rPr>
          </w:pPr>
          <w:r w:rsidRPr="00F71E44">
            <w:rPr>
              <w:rFonts w:ascii="Verdana" w:hAnsi="Verdana" w:cs="Arial"/>
              <w:b/>
              <w:sz w:val="18"/>
              <w:szCs w:val="18"/>
            </w:rPr>
            <w:t>Office use only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5376BC" w:rsidRPr="00F71E44" w:rsidRDefault="005376BC" w:rsidP="00932016">
          <w:pPr>
            <w:rPr>
              <w:rFonts w:ascii="Verdana" w:hAnsi="Verdana" w:cs="Arial"/>
              <w:sz w:val="18"/>
              <w:szCs w:val="18"/>
            </w:rPr>
          </w:pPr>
        </w:p>
      </w:tc>
    </w:tr>
    <w:tr w:rsidR="005376BC" w:rsidRPr="00F71E44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5376BC" w:rsidRPr="00F71E44" w:rsidRDefault="005376BC" w:rsidP="00932016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5376BC" w:rsidRPr="00F71E44" w:rsidRDefault="005376BC" w:rsidP="00932016">
          <w:pPr>
            <w:rPr>
              <w:rFonts w:ascii="Verdana" w:hAnsi="Verdana" w:cs="Arial"/>
              <w:sz w:val="18"/>
              <w:szCs w:val="18"/>
            </w:rPr>
          </w:pPr>
          <w:r w:rsidRPr="00F71E44">
            <w:rPr>
              <w:rFonts w:ascii="Verdana" w:hAnsi="Verdana" w:cs="Arial"/>
              <w:sz w:val="18"/>
              <w:szCs w:val="18"/>
            </w:rPr>
            <w:t>Version No:</w:t>
          </w:r>
        </w:p>
      </w:tc>
      <w:tc>
        <w:tcPr>
          <w:tcW w:w="1373" w:type="dxa"/>
          <w:tcBorders>
            <w:left w:val="single" w:sz="4" w:space="0" w:color="auto"/>
          </w:tcBorders>
          <w:shd w:val="clear" w:color="auto" w:fill="auto"/>
        </w:tcPr>
        <w:p w:rsidR="005376BC" w:rsidRPr="00F71E44" w:rsidRDefault="00A43083" w:rsidP="00932016">
          <w:pPr>
            <w:rPr>
              <w:rFonts w:ascii="Verdana" w:hAnsi="Verdana" w:cs="Arial"/>
              <w:sz w:val="18"/>
              <w:szCs w:val="18"/>
            </w:rPr>
          </w:pPr>
          <w:r w:rsidRPr="00F71E44">
            <w:rPr>
              <w:rFonts w:ascii="Verdana" w:hAnsi="Verdana" w:cs="Arial"/>
              <w:sz w:val="18"/>
              <w:szCs w:val="18"/>
            </w:rPr>
            <w:t>1.</w:t>
          </w:r>
          <w:r w:rsidR="00F71E44">
            <w:rPr>
              <w:rFonts w:ascii="Verdana" w:hAnsi="Verdana" w:cs="Arial"/>
              <w:sz w:val="18"/>
              <w:szCs w:val="18"/>
            </w:rPr>
            <w:t>4</w:t>
          </w:r>
        </w:p>
      </w:tc>
      <w:tc>
        <w:tcPr>
          <w:tcW w:w="1374" w:type="dxa"/>
          <w:tcBorders>
            <w:left w:val="single" w:sz="4" w:space="0" w:color="auto"/>
          </w:tcBorders>
          <w:shd w:val="clear" w:color="auto" w:fill="auto"/>
        </w:tcPr>
        <w:p w:rsidR="005376BC" w:rsidRPr="00F71E44" w:rsidRDefault="005376BC" w:rsidP="00932016">
          <w:pPr>
            <w:rPr>
              <w:rFonts w:ascii="Verdana" w:hAnsi="Verdana" w:cs="Arial"/>
              <w:sz w:val="18"/>
              <w:szCs w:val="18"/>
            </w:rPr>
          </w:pPr>
          <w:r w:rsidRPr="00F71E44">
            <w:rPr>
              <w:rFonts w:ascii="Verdana" w:hAnsi="Verdana" w:cs="Arial"/>
              <w:sz w:val="18"/>
              <w:szCs w:val="18"/>
            </w:rPr>
            <w:t>ID No:</w:t>
          </w:r>
        </w:p>
      </w:tc>
      <w:tc>
        <w:tcPr>
          <w:tcW w:w="1374" w:type="dxa"/>
          <w:tcBorders>
            <w:left w:val="single" w:sz="4" w:space="0" w:color="auto"/>
          </w:tcBorders>
          <w:shd w:val="clear" w:color="auto" w:fill="auto"/>
        </w:tcPr>
        <w:p w:rsidR="005376BC" w:rsidRPr="00F71E44" w:rsidRDefault="005376BC" w:rsidP="00932016">
          <w:pPr>
            <w:rPr>
              <w:rFonts w:ascii="Verdana" w:hAnsi="Verdana" w:cs="Arial"/>
              <w:sz w:val="18"/>
              <w:szCs w:val="18"/>
            </w:rPr>
          </w:pPr>
          <w:r w:rsidRPr="00F71E44">
            <w:rPr>
              <w:rFonts w:ascii="Verdana" w:hAnsi="Verdana" w:cs="Arial"/>
              <w:sz w:val="18"/>
              <w:szCs w:val="18"/>
            </w:rPr>
            <w:t>628</w:t>
          </w:r>
        </w:p>
      </w:tc>
    </w:tr>
    <w:tr w:rsidR="005376BC" w:rsidRPr="00F71E44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5376BC" w:rsidRPr="00F71E44" w:rsidRDefault="005376BC" w:rsidP="00932016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5376BC" w:rsidRPr="00F71E44" w:rsidRDefault="005376BC" w:rsidP="00932016">
          <w:pPr>
            <w:rPr>
              <w:rFonts w:ascii="Verdana" w:hAnsi="Verdana" w:cs="Arial"/>
              <w:sz w:val="18"/>
              <w:szCs w:val="18"/>
            </w:rPr>
          </w:pPr>
          <w:r w:rsidRPr="00F71E44">
            <w:rPr>
              <w:rFonts w:ascii="Verdana" w:hAnsi="Verdana" w:cs="Arial"/>
              <w:sz w:val="18"/>
              <w:szCs w:val="18"/>
            </w:rPr>
            <w:t>Date Issued: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5376BC" w:rsidRPr="00F71E44" w:rsidRDefault="00F71E44" w:rsidP="00932016">
          <w:pPr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>3 November 2016</w:t>
          </w:r>
        </w:p>
      </w:tc>
    </w:tr>
    <w:tr w:rsidR="005376BC" w:rsidRPr="00F71E44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5376BC" w:rsidRPr="00F71E44" w:rsidRDefault="005376BC" w:rsidP="00932016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5376BC" w:rsidRPr="00F71E44" w:rsidRDefault="005376BC" w:rsidP="00932016">
          <w:pPr>
            <w:rPr>
              <w:rFonts w:ascii="Verdana" w:hAnsi="Verdana" w:cs="Arial"/>
              <w:sz w:val="18"/>
              <w:szCs w:val="18"/>
            </w:rPr>
          </w:pPr>
          <w:r w:rsidRPr="00F71E44">
            <w:rPr>
              <w:rFonts w:ascii="Verdana" w:hAnsi="Verdana" w:cs="Arial"/>
              <w:sz w:val="18"/>
              <w:szCs w:val="18"/>
            </w:rPr>
            <w:t>Previously Issued: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5376BC" w:rsidRPr="00F71E44" w:rsidRDefault="00F71E44" w:rsidP="00932016">
          <w:pPr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>9 January 2013</w:t>
          </w:r>
        </w:p>
      </w:tc>
    </w:tr>
    <w:tr w:rsidR="005376BC" w:rsidRPr="00F71E44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5376BC" w:rsidRPr="00F71E44" w:rsidRDefault="005376BC" w:rsidP="00932016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5376BC" w:rsidRPr="00F71E44" w:rsidRDefault="005376BC" w:rsidP="00932016">
          <w:pPr>
            <w:rPr>
              <w:rFonts w:ascii="Verdana" w:hAnsi="Verdana" w:cs="Arial"/>
              <w:sz w:val="18"/>
              <w:szCs w:val="18"/>
            </w:rPr>
          </w:pPr>
          <w:r w:rsidRPr="00F71E44">
            <w:rPr>
              <w:rFonts w:ascii="Verdana" w:hAnsi="Verdana" w:cs="Arial"/>
              <w:sz w:val="18"/>
              <w:szCs w:val="18"/>
            </w:rPr>
            <w:t>Main Section: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5376BC" w:rsidRPr="00F71E44" w:rsidRDefault="005376BC" w:rsidP="00932016">
          <w:pPr>
            <w:rPr>
              <w:rFonts w:ascii="Verdana" w:hAnsi="Verdana" w:cs="Arial"/>
              <w:sz w:val="18"/>
              <w:szCs w:val="18"/>
            </w:rPr>
          </w:pPr>
          <w:r w:rsidRPr="00F71E44">
            <w:rPr>
              <w:rFonts w:ascii="Verdana" w:hAnsi="Verdana" w:cs="Arial"/>
              <w:sz w:val="18"/>
              <w:szCs w:val="18"/>
            </w:rPr>
            <w:t>Administration/Finance</w:t>
          </w:r>
        </w:p>
      </w:tc>
    </w:tr>
    <w:tr w:rsidR="005376BC" w:rsidRPr="00F71E44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5376BC" w:rsidRPr="00F71E44" w:rsidRDefault="005376BC" w:rsidP="00932016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5376BC" w:rsidRPr="00F71E44" w:rsidRDefault="005376BC" w:rsidP="00932016">
          <w:pPr>
            <w:rPr>
              <w:rFonts w:ascii="Verdana" w:hAnsi="Verdana" w:cs="Arial"/>
              <w:sz w:val="18"/>
              <w:szCs w:val="18"/>
            </w:rPr>
          </w:pPr>
          <w:r w:rsidRPr="00F71E44">
            <w:rPr>
              <w:rFonts w:ascii="Verdana" w:hAnsi="Verdana" w:cs="Arial"/>
              <w:sz w:val="18"/>
              <w:szCs w:val="18"/>
            </w:rPr>
            <w:t>Sub Section: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5376BC" w:rsidRPr="00F71E44" w:rsidRDefault="005376BC" w:rsidP="00932016">
          <w:pPr>
            <w:rPr>
              <w:rFonts w:ascii="Verdana" w:hAnsi="Verdana" w:cs="Arial"/>
              <w:sz w:val="18"/>
              <w:szCs w:val="18"/>
            </w:rPr>
          </w:pPr>
        </w:p>
      </w:tc>
    </w:tr>
    <w:tr w:rsidR="00517323" w:rsidRPr="00F71E44" w:rsidTr="007C10DF">
      <w:trPr>
        <w:trHeight w:val="238"/>
      </w:trPr>
      <w:tc>
        <w:tcPr>
          <w:tcW w:w="3942" w:type="dxa"/>
          <w:vMerge w:val="restart"/>
          <w:tcBorders>
            <w:top w:val="nil"/>
            <w:left w:val="nil"/>
            <w:right w:val="single" w:sz="4" w:space="0" w:color="auto"/>
          </w:tcBorders>
          <w:shd w:val="clear" w:color="auto" w:fill="auto"/>
          <w:vAlign w:val="center"/>
        </w:tcPr>
        <w:p w:rsidR="00517323" w:rsidRPr="00F71E44" w:rsidRDefault="00517323" w:rsidP="00932016">
          <w:pPr>
            <w:rPr>
              <w:rFonts w:ascii="Verdana" w:hAnsi="Verdana" w:cs="Arial"/>
              <w:b/>
              <w:sz w:val="36"/>
              <w:szCs w:val="22"/>
            </w:rPr>
          </w:pPr>
          <w:r w:rsidRPr="00F71E44">
            <w:rPr>
              <w:rFonts w:ascii="Verdana" w:hAnsi="Verdana" w:cs="Arial"/>
              <w:b/>
              <w:sz w:val="36"/>
              <w:szCs w:val="22"/>
            </w:rPr>
            <w:t>Procedure/Guidance</w:t>
          </w: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517323" w:rsidRPr="00F71E44" w:rsidRDefault="00517323" w:rsidP="00932016">
          <w:pPr>
            <w:rPr>
              <w:rFonts w:ascii="Verdana" w:hAnsi="Verdana" w:cs="Arial"/>
              <w:sz w:val="18"/>
              <w:szCs w:val="18"/>
            </w:rPr>
          </w:pPr>
          <w:r w:rsidRPr="00F71E44">
            <w:rPr>
              <w:rFonts w:ascii="Verdana" w:hAnsi="Verdana" w:cs="Arial"/>
              <w:sz w:val="18"/>
              <w:szCs w:val="18"/>
            </w:rPr>
            <w:t>Division: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517323" w:rsidRPr="00F71E44" w:rsidRDefault="00517323" w:rsidP="00932016">
          <w:pPr>
            <w:rPr>
              <w:rFonts w:ascii="Verdana" w:hAnsi="Verdana" w:cs="Arial"/>
              <w:sz w:val="18"/>
              <w:szCs w:val="18"/>
            </w:rPr>
          </w:pPr>
          <w:r w:rsidRPr="00F71E44">
            <w:rPr>
              <w:rFonts w:ascii="Verdana" w:hAnsi="Verdana" w:cs="Arial"/>
              <w:sz w:val="18"/>
              <w:szCs w:val="18"/>
            </w:rPr>
            <w:t>Foster Care</w:t>
          </w:r>
        </w:p>
      </w:tc>
    </w:tr>
    <w:tr w:rsidR="005376BC" w:rsidRPr="00F71E44">
      <w:trPr>
        <w:trHeight w:val="238"/>
      </w:trPr>
      <w:tc>
        <w:tcPr>
          <w:tcW w:w="3942" w:type="dxa"/>
          <w:vMerge/>
          <w:tcBorders>
            <w:left w:val="nil"/>
            <w:right w:val="single" w:sz="4" w:space="0" w:color="auto"/>
          </w:tcBorders>
          <w:shd w:val="clear" w:color="auto" w:fill="auto"/>
        </w:tcPr>
        <w:p w:rsidR="005376BC" w:rsidRPr="00F71E44" w:rsidRDefault="005376BC" w:rsidP="00932016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5376BC" w:rsidRPr="00F71E44" w:rsidRDefault="005376BC" w:rsidP="00932016">
          <w:pPr>
            <w:rPr>
              <w:rFonts w:ascii="Verdana" w:hAnsi="Verdana" w:cs="Arial"/>
              <w:sz w:val="18"/>
              <w:szCs w:val="18"/>
            </w:rPr>
          </w:pPr>
          <w:r w:rsidRPr="00F71E44">
            <w:rPr>
              <w:rFonts w:ascii="Verdana" w:hAnsi="Verdana" w:cs="Arial"/>
              <w:sz w:val="18"/>
              <w:szCs w:val="18"/>
            </w:rPr>
            <w:t>Authorised: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5376BC" w:rsidRPr="00F71E44" w:rsidRDefault="00F71E44" w:rsidP="00932016">
          <w:pPr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>Rachel Swarbrick</w:t>
          </w:r>
        </w:p>
      </w:tc>
    </w:tr>
    <w:tr w:rsidR="005376BC" w:rsidRPr="00F71E44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5376BC" w:rsidRPr="00F71E44" w:rsidRDefault="005376BC" w:rsidP="00932016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5376BC" w:rsidRPr="00F71E44" w:rsidRDefault="005376BC" w:rsidP="00932016">
          <w:pPr>
            <w:rPr>
              <w:rFonts w:ascii="Verdana" w:hAnsi="Verdana" w:cs="Arial"/>
              <w:sz w:val="18"/>
              <w:szCs w:val="18"/>
            </w:rPr>
          </w:pPr>
          <w:r w:rsidRPr="00F71E44">
            <w:rPr>
              <w:rFonts w:ascii="Verdana" w:hAnsi="Verdana" w:cs="Arial"/>
              <w:sz w:val="18"/>
              <w:szCs w:val="18"/>
            </w:rPr>
            <w:t>Designation:</w:t>
          </w:r>
        </w:p>
      </w:tc>
      <w:tc>
        <w:tcPr>
          <w:tcW w:w="4121" w:type="dxa"/>
          <w:gridSpan w:val="3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5376BC" w:rsidRPr="00F71E44" w:rsidRDefault="00F71E44" w:rsidP="00932016">
          <w:pPr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>Finance &amp; Commercial Services Director</w:t>
          </w:r>
        </w:p>
      </w:tc>
    </w:tr>
  </w:tbl>
  <w:p w:rsidR="005376BC" w:rsidRPr="00F71E44" w:rsidRDefault="005376BC">
    <w:pPr>
      <w:pStyle w:val="Header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EF6"/>
    <w:multiLevelType w:val="multilevel"/>
    <w:tmpl w:val="349EE144"/>
    <w:lvl w:ilvl="0">
      <w:start w:val="1"/>
      <w:numFmt w:val="decimal"/>
      <w:lvlText w:val="5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BD60D5"/>
    <w:multiLevelType w:val="multilevel"/>
    <w:tmpl w:val="33F0E4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096294"/>
    <w:multiLevelType w:val="hybridMultilevel"/>
    <w:tmpl w:val="2A427E02"/>
    <w:lvl w:ilvl="0" w:tplc="5B42681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520D12"/>
    <w:multiLevelType w:val="hybridMultilevel"/>
    <w:tmpl w:val="2A2C2DAC"/>
    <w:lvl w:ilvl="0" w:tplc="EE14F4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4">
    <w:nsid w:val="1C680700"/>
    <w:multiLevelType w:val="multilevel"/>
    <w:tmpl w:val="A7062D7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B7059D"/>
    <w:multiLevelType w:val="hybridMultilevel"/>
    <w:tmpl w:val="33F0E4A0"/>
    <w:lvl w:ilvl="0" w:tplc="2848AD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EF5C91"/>
    <w:multiLevelType w:val="hybridMultilevel"/>
    <w:tmpl w:val="033A2264"/>
    <w:lvl w:ilvl="0" w:tplc="5B42681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F105A4"/>
    <w:multiLevelType w:val="multilevel"/>
    <w:tmpl w:val="D520E0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428B1EF1"/>
    <w:multiLevelType w:val="hybridMultilevel"/>
    <w:tmpl w:val="AA8E7824"/>
    <w:lvl w:ilvl="0" w:tplc="9C18CBEE">
      <w:start w:val="1"/>
      <w:numFmt w:val="decimal"/>
      <w:lvlText w:val="5.%1"/>
      <w:lvlJc w:val="left"/>
      <w:pPr>
        <w:tabs>
          <w:tab w:val="num" w:pos="0"/>
        </w:tabs>
        <w:ind w:left="504" w:hanging="50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824905"/>
    <w:multiLevelType w:val="hybridMultilevel"/>
    <w:tmpl w:val="8864C560"/>
    <w:lvl w:ilvl="0" w:tplc="138E9170">
      <w:start w:val="1"/>
      <w:numFmt w:val="decimal"/>
      <w:lvlText w:val="5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E842E5"/>
    <w:multiLevelType w:val="multilevel"/>
    <w:tmpl w:val="17149A0C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D741AFB"/>
    <w:multiLevelType w:val="hybridMultilevel"/>
    <w:tmpl w:val="A7062D74"/>
    <w:lvl w:ilvl="0" w:tplc="EE14F49C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704D6B"/>
    <w:multiLevelType w:val="hybridMultilevel"/>
    <w:tmpl w:val="AC56DF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2266E99"/>
    <w:multiLevelType w:val="hybridMultilevel"/>
    <w:tmpl w:val="7C3441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1B2F87"/>
    <w:multiLevelType w:val="multilevel"/>
    <w:tmpl w:val="5C22ED3C"/>
    <w:lvl w:ilvl="0">
      <w:start w:val="1"/>
      <w:numFmt w:val="decimal"/>
      <w:lvlText w:val="5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9"/>
  </w:num>
  <w:num w:numId="5">
    <w:abstractNumId w:val="0"/>
  </w:num>
  <w:num w:numId="6">
    <w:abstractNumId w:val="8"/>
  </w:num>
  <w:num w:numId="7">
    <w:abstractNumId w:val="14"/>
  </w:num>
  <w:num w:numId="8">
    <w:abstractNumId w:val="3"/>
  </w:num>
  <w:num w:numId="9">
    <w:abstractNumId w:val="11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E1"/>
    <w:rsid w:val="00027C7B"/>
    <w:rsid w:val="00037B91"/>
    <w:rsid w:val="000409A9"/>
    <w:rsid w:val="00042E26"/>
    <w:rsid w:val="000531DD"/>
    <w:rsid w:val="00096B7D"/>
    <w:rsid w:val="000A4D82"/>
    <w:rsid w:val="000A5B68"/>
    <w:rsid w:val="000B7DD9"/>
    <w:rsid w:val="000C23ED"/>
    <w:rsid w:val="000C65D5"/>
    <w:rsid w:val="000D28BB"/>
    <w:rsid w:val="001000E1"/>
    <w:rsid w:val="00117534"/>
    <w:rsid w:val="0012742A"/>
    <w:rsid w:val="001426BD"/>
    <w:rsid w:val="001634AF"/>
    <w:rsid w:val="00166B40"/>
    <w:rsid w:val="001B0ADF"/>
    <w:rsid w:val="001B0E0F"/>
    <w:rsid w:val="001D64E4"/>
    <w:rsid w:val="001E750B"/>
    <w:rsid w:val="00257578"/>
    <w:rsid w:val="00295E49"/>
    <w:rsid w:val="002F2640"/>
    <w:rsid w:val="002F3FA5"/>
    <w:rsid w:val="002F5D63"/>
    <w:rsid w:val="003041DE"/>
    <w:rsid w:val="00314C16"/>
    <w:rsid w:val="00355E66"/>
    <w:rsid w:val="00383953"/>
    <w:rsid w:val="003938D0"/>
    <w:rsid w:val="003957A0"/>
    <w:rsid w:val="003A6E0A"/>
    <w:rsid w:val="003B5B70"/>
    <w:rsid w:val="003E47A8"/>
    <w:rsid w:val="003E7AE4"/>
    <w:rsid w:val="004068E7"/>
    <w:rsid w:val="00436CEC"/>
    <w:rsid w:val="00474F30"/>
    <w:rsid w:val="004B6E27"/>
    <w:rsid w:val="004D7BD8"/>
    <w:rsid w:val="004F561A"/>
    <w:rsid w:val="00517323"/>
    <w:rsid w:val="005376BC"/>
    <w:rsid w:val="00571091"/>
    <w:rsid w:val="0057554D"/>
    <w:rsid w:val="00586D59"/>
    <w:rsid w:val="005A3890"/>
    <w:rsid w:val="005C3BFC"/>
    <w:rsid w:val="005E4B98"/>
    <w:rsid w:val="005F15E2"/>
    <w:rsid w:val="006051BF"/>
    <w:rsid w:val="0062517E"/>
    <w:rsid w:val="00625963"/>
    <w:rsid w:val="00626CEE"/>
    <w:rsid w:val="00627A84"/>
    <w:rsid w:val="00651EFB"/>
    <w:rsid w:val="006A489A"/>
    <w:rsid w:val="006B3E5B"/>
    <w:rsid w:val="006B60F6"/>
    <w:rsid w:val="006B7DB7"/>
    <w:rsid w:val="006C2F8C"/>
    <w:rsid w:val="006E38D0"/>
    <w:rsid w:val="006F52AC"/>
    <w:rsid w:val="00712762"/>
    <w:rsid w:val="00714342"/>
    <w:rsid w:val="00747295"/>
    <w:rsid w:val="00786917"/>
    <w:rsid w:val="00791652"/>
    <w:rsid w:val="007A1EB2"/>
    <w:rsid w:val="007E1895"/>
    <w:rsid w:val="0082295E"/>
    <w:rsid w:val="0083219E"/>
    <w:rsid w:val="00836032"/>
    <w:rsid w:val="00843EDD"/>
    <w:rsid w:val="0085441B"/>
    <w:rsid w:val="00877C2F"/>
    <w:rsid w:val="00881A3B"/>
    <w:rsid w:val="008838E3"/>
    <w:rsid w:val="008955C0"/>
    <w:rsid w:val="008A1A90"/>
    <w:rsid w:val="008A79B3"/>
    <w:rsid w:val="008B0235"/>
    <w:rsid w:val="00906D0E"/>
    <w:rsid w:val="00912076"/>
    <w:rsid w:val="00923C59"/>
    <w:rsid w:val="009266F9"/>
    <w:rsid w:val="009307B2"/>
    <w:rsid w:val="00932016"/>
    <w:rsid w:val="00942BA4"/>
    <w:rsid w:val="0094729C"/>
    <w:rsid w:val="009615B1"/>
    <w:rsid w:val="00970CE5"/>
    <w:rsid w:val="0097158E"/>
    <w:rsid w:val="00997CA5"/>
    <w:rsid w:val="009E2D2B"/>
    <w:rsid w:val="00A10171"/>
    <w:rsid w:val="00A2592A"/>
    <w:rsid w:val="00A313EA"/>
    <w:rsid w:val="00A43083"/>
    <w:rsid w:val="00A47C7A"/>
    <w:rsid w:val="00A52FF5"/>
    <w:rsid w:val="00A6145E"/>
    <w:rsid w:val="00A70D5C"/>
    <w:rsid w:val="00A86BCE"/>
    <w:rsid w:val="00AA0D9C"/>
    <w:rsid w:val="00AC6B15"/>
    <w:rsid w:val="00AC777F"/>
    <w:rsid w:val="00B01484"/>
    <w:rsid w:val="00B5356C"/>
    <w:rsid w:val="00B648BB"/>
    <w:rsid w:val="00B7458B"/>
    <w:rsid w:val="00C37C94"/>
    <w:rsid w:val="00C45FD2"/>
    <w:rsid w:val="00C50104"/>
    <w:rsid w:val="00C5436A"/>
    <w:rsid w:val="00C561F8"/>
    <w:rsid w:val="00C84227"/>
    <w:rsid w:val="00C844B3"/>
    <w:rsid w:val="00CB4B5F"/>
    <w:rsid w:val="00CC4A42"/>
    <w:rsid w:val="00CE2BFD"/>
    <w:rsid w:val="00D2312E"/>
    <w:rsid w:val="00D26FE1"/>
    <w:rsid w:val="00D43F59"/>
    <w:rsid w:val="00D861B5"/>
    <w:rsid w:val="00D90CF8"/>
    <w:rsid w:val="00DA2BF1"/>
    <w:rsid w:val="00DC3A27"/>
    <w:rsid w:val="00DC4D91"/>
    <w:rsid w:val="00DE062F"/>
    <w:rsid w:val="00DE7E52"/>
    <w:rsid w:val="00E116A4"/>
    <w:rsid w:val="00E33712"/>
    <w:rsid w:val="00E639E1"/>
    <w:rsid w:val="00E7547F"/>
    <w:rsid w:val="00F2531F"/>
    <w:rsid w:val="00F44118"/>
    <w:rsid w:val="00F71E44"/>
    <w:rsid w:val="00FB3981"/>
    <w:rsid w:val="00FE1D92"/>
    <w:rsid w:val="00FF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1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F2ED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F2E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7BD8"/>
  </w:style>
  <w:style w:type="character" w:styleId="CommentReference">
    <w:name w:val="annotation reference"/>
    <w:basedOn w:val="DefaultParagraphFont"/>
    <w:semiHidden/>
    <w:rsid w:val="00626CEE"/>
    <w:rPr>
      <w:sz w:val="16"/>
      <w:szCs w:val="16"/>
    </w:rPr>
  </w:style>
  <w:style w:type="paragraph" w:styleId="CommentText">
    <w:name w:val="annotation text"/>
    <w:basedOn w:val="Normal"/>
    <w:semiHidden/>
    <w:rsid w:val="00626CEE"/>
    <w:pPr>
      <w:widowControl w:val="0"/>
      <w:spacing w:before="60" w:after="60"/>
    </w:pPr>
    <w:rPr>
      <w:sz w:val="20"/>
      <w:szCs w:val="20"/>
      <w:lang w:val="en-US" w:eastAsia="en-US"/>
    </w:rPr>
  </w:style>
  <w:style w:type="paragraph" w:customStyle="1" w:styleId="TOCBase">
    <w:name w:val="TOC Base"/>
    <w:basedOn w:val="Normal"/>
    <w:rsid w:val="000A4D82"/>
    <w:pPr>
      <w:tabs>
        <w:tab w:val="right" w:pos="9400"/>
      </w:tabs>
      <w:autoSpaceDE w:val="0"/>
      <w:autoSpaceDN w:val="0"/>
    </w:pPr>
    <w:rPr>
      <w:sz w:val="20"/>
      <w:lang w:eastAsia="en-US"/>
    </w:rPr>
  </w:style>
  <w:style w:type="paragraph" w:styleId="BalloonText">
    <w:name w:val="Balloon Text"/>
    <w:basedOn w:val="Normal"/>
    <w:link w:val="BalloonTextChar"/>
    <w:rsid w:val="00A430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3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1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F2ED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F2E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7BD8"/>
  </w:style>
  <w:style w:type="character" w:styleId="CommentReference">
    <w:name w:val="annotation reference"/>
    <w:basedOn w:val="DefaultParagraphFont"/>
    <w:semiHidden/>
    <w:rsid w:val="00626CEE"/>
    <w:rPr>
      <w:sz w:val="16"/>
      <w:szCs w:val="16"/>
    </w:rPr>
  </w:style>
  <w:style w:type="paragraph" w:styleId="CommentText">
    <w:name w:val="annotation text"/>
    <w:basedOn w:val="Normal"/>
    <w:semiHidden/>
    <w:rsid w:val="00626CEE"/>
    <w:pPr>
      <w:widowControl w:val="0"/>
      <w:spacing w:before="60" w:after="60"/>
    </w:pPr>
    <w:rPr>
      <w:sz w:val="20"/>
      <w:szCs w:val="20"/>
      <w:lang w:val="en-US" w:eastAsia="en-US"/>
    </w:rPr>
  </w:style>
  <w:style w:type="paragraph" w:customStyle="1" w:styleId="TOCBase">
    <w:name w:val="TOC Base"/>
    <w:basedOn w:val="Normal"/>
    <w:rsid w:val="000A4D82"/>
    <w:pPr>
      <w:tabs>
        <w:tab w:val="right" w:pos="9400"/>
      </w:tabs>
      <w:autoSpaceDE w:val="0"/>
      <w:autoSpaceDN w:val="0"/>
    </w:pPr>
    <w:rPr>
      <w:sz w:val="20"/>
      <w:lang w:eastAsia="en-US"/>
    </w:rPr>
  </w:style>
  <w:style w:type="paragraph" w:styleId="BalloonText">
    <w:name w:val="Balloon Text"/>
    <w:basedOn w:val="Normal"/>
    <w:link w:val="BalloonTextChar"/>
    <w:rsid w:val="00A430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3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Family Care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creator>Clare Gorton</dc:creator>
  <cp:lastModifiedBy>Clare Gorton</cp:lastModifiedBy>
  <cp:revision>4</cp:revision>
  <cp:lastPrinted>2012-07-19T14:59:00Z</cp:lastPrinted>
  <dcterms:created xsi:type="dcterms:W3CDTF">2016-11-08T10:32:00Z</dcterms:created>
  <dcterms:modified xsi:type="dcterms:W3CDTF">2016-11-08T10:34:00Z</dcterms:modified>
</cp:coreProperties>
</file>