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581"/>
        <w:gridCol w:w="7"/>
        <w:gridCol w:w="593"/>
        <w:gridCol w:w="148"/>
        <w:gridCol w:w="6819"/>
        <w:gridCol w:w="250"/>
        <w:gridCol w:w="1557"/>
        <w:gridCol w:w="7"/>
      </w:tblGrid>
      <w:tr w:rsidR="00FF2EDD" w:rsidRPr="00390829">
        <w:trPr>
          <w:gridAfter w:val="1"/>
          <w:wAfter w:w="7" w:type="dxa"/>
        </w:trPr>
        <w:tc>
          <w:tcPr>
            <w:tcW w:w="1336" w:type="dxa"/>
            <w:gridSpan w:val="5"/>
          </w:tcPr>
          <w:p w:rsidR="00FF2EDD" w:rsidRPr="00390829" w:rsidRDefault="00355E66">
            <w:pPr>
              <w:rPr>
                <w:rFonts w:ascii="Verdana" w:hAnsi="Verdana" w:cs="Arial"/>
                <w:b/>
                <w:sz w:val="36"/>
                <w:szCs w:val="36"/>
              </w:rPr>
            </w:pPr>
            <w:r w:rsidRPr="00390829">
              <w:rPr>
                <w:rFonts w:ascii="Verdana" w:hAnsi="Verdana" w:cs="Arial"/>
                <w:b/>
                <w:sz w:val="36"/>
                <w:szCs w:val="36"/>
              </w:rPr>
              <w:t>Title</w:t>
            </w:r>
            <w:r w:rsidR="00FF2EDD" w:rsidRPr="00390829">
              <w:rPr>
                <w:rFonts w:ascii="Verdana" w:hAnsi="Verdana" w:cs="Arial"/>
                <w:b/>
                <w:sz w:val="36"/>
                <w:szCs w:val="36"/>
              </w:rPr>
              <w:t>:</w:t>
            </w:r>
          </w:p>
        </w:tc>
        <w:tc>
          <w:tcPr>
            <w:tcW w:w="8626" w:type="dxa"/>
            <w:gridSpan w:val="3"/>
          </w:tcPr>
          <w:p w:rsidR="00FF2EDD" w:rsidRPr="00390829" w:rsidRDefault="00ED2535">
            <w:pPr>
              <w:rPr>
                <w:rFonts w:ascii="Verdana" w:hAnsi="Verdana" w:cs="Arial"/>
                <w:b/>
                <w:sz w:val="36"/>
                <w:szCs w:val="36"/>
              </w:rPr>
            </w:pPr>
            <w:smartTag w:uri="urn:schemas-microsoft-com:office:smarttags" w:element="stockticker">
              <w:r w:rsidRPr="00390829">
                <w:rPr>
                  <w:rFonts w:ascii="Verdana" w:hAnsi="Verdana" w:cs="Arial"/>
                  <w:b/>
                  <w:sz w:val="36"/>
                  <w:szCs w:val="36"/>
                </w:rPr>
                <w:t>FOOD</w:t>
              </w:r>
            </w:smartTag>
            <w:r w:rsidRPr="00390829">
              <w:rPr>
                <w:rFonts w:ascii="Verdana" w:hAnsi="Verdana" w:cs="Arial"/>
                <w:b/>
                <w:sz w:val="36"/>
                <w:szCs w:val="36"/>
              </w:rPr>
              <w:t xml:space="preserve"> - PROVISION </w:t>
            </w:r>
            <w:smartTag w:uri="urn:schemas-microsoft-com:office:smarttags" w:element="stockticker">
              <w:r w:rsidRPr="00390829">
                <w:rPr>
                  <w:rFonts w:ascii="Verdana" w:hAnsi="Verdana" w:cs="Arial"/>
                  <w:b/>
                  <w:sz w:val="36"/>
                  <w:szCs w:val="36"/>
                </w:rPr>
                <w:t>AND</w:t>
              </w:r>
            </w:smartTag>
            <w:r w:rsidRPr="00390829">
              <w:rPr>
                <w:rFonts w:ascii="Verdana" w:hAnsi="Verdana" w:cs="Arial"/>
                <w:b/>
                <w:sz w:val="36"/>
                <w:szCs w:val="36"/>
              </w:rPr>
              <w:t xml:space="preserve"> PREPARATION OF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1336" w:type="dxa"/>
            <w:gridSpan w:val="5"/>
          </w:tcPr>
          <w:p w:rsidR="00FF2EDD" w:rsidRPr="00390829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8626" w:type="dxa"/>
            <w:gridSpan w:val="3"/>
          </w:tcPr>
          <w:p w:rsidR="00FF2EDD" w:rsidRPr="00390829" w:rsidRDefault="00FF2EDD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1</w:t>
            </w:r>
          </w:p>
        </w:tc>
        <w:tc>
          <w:tcPr>
            <w:tcW w:w="9374" w:type="dxa"/>
            <w:gridSpan w:val="6"/>
          </w:tcPr>
          <w:p w:rsidR="00FF2EDD" w:rsidRPr="00390829" w:rsidRDefault="00FF2EDD" w:rsidP="00923C59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Purpose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EF7F06" w:rsidRPr="00390829" w:rsidRDefault="00EF7F06" w:rsidP="00E618C0">
            <w:pPr>
              <w:tabs>
                <w:tab w:val="left" w:pos="12"/>
              </w:tabs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390829">
              <w:rPr>
                <w:rFonts w:ascii="Verdana" w:hAnsi="Verdana" w:cs="Arial"/>
                <w:sz w:val="18"/>
                <w:szCs w:val="22"/>
              </w:rPr>
              <w:t>To ensure that children and young people looked after by Families@FamilyCare</w:t>
            </w:r>
            <w:r w:rsidR="001D1C72" w:rsidRPr="00390829">
              <w:rPr>
                <w:rFonts w:ascii="Verdana" w:hAnsi="Verdana" w:cs="Arial"/>
                <w:sz w:val="18"/>
                <w:szCs w:val="22"/>
              </w:rPr>
              <w:t xml:space="preserve"> Ltd</w:t>
            </w:r>
            <w:r w:rsidRPr="00390829">
              <w:rPr>
                <w:rFonts w:ascii="Verdana" w:hAnsi="Verdana" w:cs="Arial"/>
                <w:sz w:val="18"/>
                <w:szCs w:val="22"/>
              </w:rPr>
              <w:t xml:space="preserve"> are provided with adequate quantities of suitably prepared food.  Further</w:t>
            </w:r>
            <w:r w:rsidR="00E618C0" w:rsidRPr="00390829">
              <w:rPr>
                <w:rFonts w:ascii="Verdana" w:hAnsi="Verdana" w:cs="Arial"/>
                <w:sz w:val="18"/>
                <w:szCs w:val="22"/>
              </w:rPr>
              <w:t>more</w:t>
            </w:r>
            <w:r w:rsidRPr="00390829">
              <w:rPr>
                <w:rFonts w:ascii="Verdana" w:hAnsi="Verdana" w:cs="Arial"/>
                <w:sz w:val="18"/>
                <w:szCs w:val="22"/>
              </w:rPr>
              <w:t>, that when providing their meals regard is given to their individual needs and wishes i.e. special dietary needs due to health, religious persuasion, racial origin or cultural background.</w:t>
            </w:r>
          </w:p>
          <w:p w:rsidR="00FF2EDD" w:rsidRPr="00390829" w:rsidRDefault="00EF7F06" w:rsidP="00E618C0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390829">
              <w:rPr>
                <w:rFonts w:ascii="Verdana" w:hAnsi="Verdana" w:cs="Arial"/>
                <w:sz w:val="18"/>
                <w:szCs w:val="22"/>
              </w:rPr>
              <w:t>To ensure that appropriate equipment, crockery, cutlery and storage facilities are provided</w:t>
            </w:r>
            <w:r w:rsidRPr="00390829">
              <w:rPr>
                <w:rFonts w:ascii="Verdana" w:hAnsi="Verdana"/>
                <w:sz w:val="18"/>
              </w:rPr>
              <w:t>.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2</w:t>
            </w:r>
          </w:p>
        </w:tc>
        <w:tc>
          <w:tcPr>
            <w:tcW w:w="9374" w:type="dxa"/>
            <w:gridSpan w:val="6"/>
          </w:tcPr>
          <w:p w:rsidR="00FF2EDD" w:rsidRPr="00390829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Scope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FF2EDD" w:rsidRPr="00390829" w:rsidRDefault="00EF7F06" w:rsidP="00E618C0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390829">
              <w:rPr>
                <w:rFonts w:ascii="Verdana" w:hAnsi="Verdana" w:cs="Arial"/>
                <w:sz w:val="18"/>
                <w:szCs w:val="22"/>
              </w:rPr>
              <w:t>All children and young people cared for by Families@FamilyCare Ltd</w:t>
            </w:r>
            <w:r w:rsidR="00E618C0" w:rsidRPr="00390829">
              <w:rPr>
                <w:rFonts w:ascii="Verdana" w:hAnsi="Verdana" w:cs="Arial"/>
                <w:sz w:val="18"/>
                <w:szCs w:val="22"/>
              </w:rPr>
              <w:t>.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3</w:t>
            </w:r>
          </w:p>
        </w:tc>
        <w:tc>
          <w:tcPr>
            <w:tcW w:w="9374" w:type="dxa"/>
            <w:gridSpan w:val="6"/>
          </w:tcPr>
          <w:p w:rsidR="00FF2EDD" w:rsidRPr="00390829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References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EF7F06" w:rsidRPr="00390829" w:rsidRDefault="00EF7F06" w:rsidP="00E618C0">
            <w:pPr>
              <w:numPr>
                <w:ilvl w:val="0"/>
                <w:numId w:val="16"/>
              </w:numPr>
              <w:tabs>
                <w:tab w:val="left" w:pos="576"/>
              </w:tabs>
              <w:spacing w:after="120"/>
              <w:rPr>
                <w:rFonts w:ascii="Verdana" w:hAnsi="Verdana" w:cs="Arial"/>
                <w:sz w:val="18"/>
                <w:szCs w:val="22"/>
              </w:rPr>
            </w:pPr>
            <w:r w:rsidRPr="00390829">
              <w:rPr>
                <w:rFonts w:ascii="Verdana" w:hAnsi="Verdana" w:cs="Arial"/>
                <w:sz w:val="18"/>
                <w:szCs w:val="22"/>
              </w:rPr>
              <w:t>Care Matters: Transforming the Lives of Children and Young People in Care</w:t>
            </w:r>
          </w:p>
          <w:p w:rsidR="00EF7F06" w:rsidRPr="00390829" w:rsidRDefault="00EF7F06" w:rsidP="00E618C0">
            <w:pPr>
              <w:numPr>
                <w:ilvl w:val="0"/>
                <w:numId w:val="16"/>
              </w:numPr>
              <w:tabs>
                <w:tab w:val="left" w:pos="576"/>
              </w:tabs>
              <w:spacing w:after="120"/>
              <w:rPr>
                <w:rFonts w:ascii="Verdana" w:hAnsi="Verdana" w:cs="Arial"/>
                <w:sz w:val="18"/>
                <w:szCs w:val="22"/>
              </w:rPr>
            </w:pPr>
            <w:r w:rsidRPr="00390829">
              <w:rPr>
                <w:rFonts w:ascii="Verdana" w:hAnsi="Verdana" w:cs="Arial"/>
                <w:sz w:val="18"/>
                <w:szCs w:val="22"/>
              </w:rPr>
              <w:t>The Food Safety Act 1990</w:t>
            </w:r>
          </w:p>
          <w:p w:rsidR="00EF7F06" w:rsidRPr="00390829" w:rsidRDefault="00EF7F06" w:rsidP="00E618C0">
            <w:pPr>
              <w:numPr>
                <w:ilvl w:val="0"/>
                <w:numId w:val="16"/>
              </w:numPr>
              <w:tabs>
                <w:tab w:val="left" w:pos="576"/>
              </w:tabs>
              <w:spacing w:after="120"/>
              <w:rPr>
                <w:rFonts w:ascii="Verdana" w:hAnsi="Verdana" w:cs="Arial"/>
                <w:sz w:val="18"/>
                <w:szCs w:val="22"/>
              </w:rPr>
            </w:pPr>
            <w:r w:rsidRPr="00390829">
              <w:rPr>
                <w:rFonts w:ascii="Verdana" w:hAnsi="Verdana" w:cs="Arial"/>
                <w:sz w:val="18"/>
                <w:szCs w:val="22"/>
              </w:rPr>
              <w:t>The Food Safety (General Food Hygiene) Regulations 1995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4</w:t>
            </w:r>
          </w:p>
        </w:tc>
        <w:tc>
          <w:tcPr>
            <w:tcW w:w="9374" w:type="dxa"/>
            <w:gridSpan w:val="6"/>
          </w:tcPr>
          <w:p w:rsidR="00FF2EDD" w:rsidRPr="00390829" w:rsidRDefault="00FF2EDD" w:rsidP="006B60F6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Definitions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9374" w:type="dxa"/>
            <w:gridSpan w:val="6"/>
          </w:tcPr>
          <w:p w:rsidR="00FF2EDD" w:rsidRPr="00390829" w:rsidRDefault="00E618C0" w:rsidP="003E7AE4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390829">
              <w:rPr>
                <w:rFonts w:ascii="Verdana" w:hAnsi="Verdana" w:cs="Arial"/>
                <w:sz w:val="18"/>
                <w:szCs w:val="22"/>
              </w:rPr>
              <w:t>None</w:t>
            </w:r>
          </w:p>
        </w:tc>
      </w:tr>
      <w:tr w:rsidR="00FF2EDD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FF2EDD" w:rsidRPr="00390829" w:rsidRDefault="00FF2EDD" w:rsidP="000A4D82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5</w:t>
            </w:r>
          </w:p>
        </w:tc>
        <w:tc>
          <w:tcPr>
            <w:tcW w:w="9374" w:type="dxa"/>
            <w:gridSpan w:val="6"/>
          </w:tcPr>
          <w:p w:rsidR="00FF2EDD" w:rsidRPr="00390829" w:rsidRDefault="00FF2EDD" w:rsidP="000A4D82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Action</w:t>
            </w:r>
          </w:p>
        </w:tc>
      </w:tr>
      <w:tr w:rsidR="00436CEC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436CEC" w:rsidRPr="00390829" w:rsidRDefault="00436CEC" w:rsidP="00DE062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436CEC" w:rsidRPr="00390829" w:rsidRDefault="00436CEC" w:rsidP="00DE062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36CEC" w:rsidRPr="00390829" w:rsidRDefault="00436CEC" w:rsidP="00DE062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0" w:type="dxa"/>
            <w:shd w:val="clear" w:color="auto" w:fill="auto"/>
          </w:tcPr>
          <w:p w:rsidR="00436CEC" w:rsidRPr="00390829" w:rsidRDefault="00436CEC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436CEC" w:rsidRPr="00390829" w:rsidRDefault="00436CEC" w:rsidP="00932016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90829">
              <w:rPr>
                <w:rFonts w:ascii="Verdana" w:hAnsi="Verdana" w:cs="Arial"/>
                <w:b/>
                <w:sz w:val="18"/>
                <w:szCs w:val="18"/>
              </w:rPr>
              <w:t>Person Responsible</w:t>
            </w:r>
          </w:p>
        </w:tc>
      </w:tr>
      <w:tr w:rsidR="00436CEC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436CEC" w:rsidRPr="00390829" w:rsidRDefault="00436CEC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436CEC" w:rsidRPr="00390829" w:rsidRDefault="00436CEC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436CEC" w:rsidRPr="00390829" w:rsidRDefault="00EF7F06" w:rsidP="000B68D8">
            <w:pPr>
              <w:pStyle w:val="Header"/>
              <w:spacing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 xml:space="preserve">All carers employed by Families@FamilyCare </w:t>
            </w:r>
            <w:r w:rsidR="00E618C0" w:rsidRPr="00390829">
              <w:rPr>
                <w:rFonts w:ascii="Verdana" w:hAnsi="Verdana" w:cs="Arial"/>
                <w:sz w:val="18"/>
                <w:szCs w:val="18"/>
              </w:rPr>
              <w:t xml:space="preserve">Ltd </w:t>
            </w:r>
            <w:r w:rsidRPr="00390829">
              <w:rPr>
                <w:rFonts w:ascii="Verdana" w:hAnsi="Verdana" w:cs="Arial"/>
                <w:sz w:val="18"/>
                <w:szCs w:val="18"/>
              </w:rPr>
              <w:t xml:space="preserve">who look after children and young people should have undertaken the </w:t>
            </w:r>
            <w:r w:rsidR="000B68D8" w:rsidRPr="00390829">
              <w:rPr>
                <w:rFonts w:ascii="Verdana" w:hAnsi="Verdana" w:cs="Arial"/>
                <w:sz w:val="18"/>
                <w:szCs w:val="18"/>
              </w:rPr>
              <w:t>B</w:t>
            </w:r>
            <w:r w:rsidRPr="00390829">
              <w:rPr>
                <w:rFonts w:ascii="Verdana" w:hAnsi="Verdana" w:cs="Arial"/>
                <w:sz w:val="18"/>
                <w:szCs w:val="18"/>
              </w:rPr>
              <w:t>asic Food Hygiene Certificate</w:t>
            </w:r>
            <w:r w:rsidR="00E618C0" w:rsidRPr="00390829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436CEC" w:rsidRPr="00390829" w:rsidRDefault="00436CEC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436CEC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E618C0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E618C0" w:rsidRPr="00390829" w:rsidRDefault="00E618C0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E618C0" w:rsidRPr="00390829" w:rsidRDefault="00E618C0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E618C0" w:rsidRPr="00390829" w:rsidRDefault="00E618C0" w:rsidP="00E618C0">
            <w:pPr>
              <w:tabs>
                <w:tab w:val="left" w:pos="0"/>
              </w:tabs>
              <w:spacing w:after="120"/>
              <w:ind w:left="12" w:hanging="1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All kitchens in which food is prepared, treated or processed should generally have surface finishes which are easy to clean and where necessary, disinfected.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E618C0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618C0" w:rsidRPr="00390829" w:rsidRDefault="00E618C0">
            <w:pPr>
              <w:rPr>
                <w:rFonts w:ascii="Verdana" w:hAnsi="Verdana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E618C0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E618C0" w:rsidRPr="00390829" w:rsidRDefault="00E618C0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E618C0" w:rsidRPr="00390829" w:rsidRDefault="00E618C0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E618C0" w:rsidRPr="00390829" w:rsidRDefault="00E618C0" w:rsidP="00E618C0">
            <w:pPr>
              <w:tabs>
                <w:tab w:val="left" w:pos="0"/>
              </w:tabs>
              <w:spacing w:after="120"/>
              <w:ind w:left="12" w:hanging="1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All kitchens should have adequate facilities for washing food and equipment and adequate facilities for the storage and removal of food waste.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E618C0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618C0" w:rsidRPr="00390829" w:rsidRDefault="00E618C0">
            <w:pPr>
              <w:rPr>
                <w:rFonts w:ascii="Verdana" w:hAnsi="Verdana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E618C0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E618C0" w:rsidRPr="00390829" w:rsidRDefault="00E618C0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E618C0" w:rsidRPr="00390829" w:rsidRDefault="00E618C0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E618C0" w:rsidRPr="00390829" w:rsidRDefault="00E618C0" w:rsidP="00E618C0">
            <w:pPr>
              <w:pStyle w:val="BodyText"/>
              <w:widowControl w:val="0"/>
              <w:tabs>
                <w:tab w:val="left" w:pos="0"/>
              </w:tabs>
              <w:spacing w:after="120"/>
              <w:ind w:left="12" w:hanging="12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ab/>
              <w:t>All Carers should adhere to the Food Hygiene Regulations and personal hygiene for food handlers.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E618C0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618C0" w:rsidRPr="00390829" w:rsidRDefault="00E618C0">
            <w:pPr>
              <w:rPr>
                <w:rFonts w:ascii="Verdana" w:hAnsi="Verdana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E618C0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E618C0" w:rsidRPr="00390829" w:rsidRDefault="00E618C0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E618C0" w:rsidRPr="00390829" w:rsidRDefault="00E618C0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E618C0" w:rsidRPr="00390829" w:rsidRDefault="00E618C0" w:rsidP="00E618C0">
            <w:pPr>
              <w:tabs>
                <w:tab w:val="left" w:pos="0"/>
              </w:tabs>
              <w:spacing w:after="120"/>
              <w:ind w:left="12" w:hanging="1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ab/>
              <w:t>Children and young people should be encouraged at all times to adopt good hygiene practices.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E618C0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618C0" w:rsidRPr="00390829" w:rsidRDefault="00E618C0">
            <w:pPr>
              <w:rPr>
                <w:rFonts w:ascii="Verdana" w:hAnsi="Verdana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E618C0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E618C0" w:rsidRPr="00390829" w:rsidRDefault="00E618C0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E618C0" w:rsidRPr="00390829" w:rsidRDefault="00E618C0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E618C0" w:rsidRPr="00390829" w:rsidRDefault="00E618C0" w:rsidP="00E618C0">
            <w:pPr>
              <w:tabs>
                <w:tab w:val="left" w:pos="0"/>
              </w:tabs>
              <w:spacing w:after="120"/>
              <w:ind w:left="12" w:hanging="1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ab/>
              <w:t>Children and young people should be encouraged to take part in the preparation and the cooking of the meal or prepare their own snacks and beverages.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E618C0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618C0" w:rsidRPr="00390829" w:rsidRDefault="00E618C0">
            <w:pPr>
              <w:rPr>
                <w:rFonts w:ascii="Verdana" w:hAnsi="Verdana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E618C0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E618C0" w:rsidRPr="00390829" w:rsidRDefault="00E618C0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E618C0" w:rsidRPr="00390829" w:rsidRDefault="00E618C0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E618C0" w:rsidRPr="00390829" w:rsidRDefault="00E618C0" w:rsidP="00E618C0">
            <w:pPr>
              <w:tabs>
                <w:tab w:val="left" w:pos="0"/>
              </w:tabs>
              <w:spacing w:after="120"/>
              <w:ind w:left="12" w:hanging="1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ab/>
              <w:t>Menus will take account of individual needs which relate to racial, cultural or religious background, physical or other disability, or special dietary needs.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E618C0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618C0" w:rsidRPr="00390829" w:rsidRDefault="00E618C0">
            <w:pPr>
              <w:rPr>
                <w:rFonts w:ascii="Verdana" w:hAnsi="Verdana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E618C0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E618C0" w:rsidRPr="00390829" w:rsidRDefault="00E618C0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E618C0" w:rsidRPr="00390829" w:rsidRDefault="00E618C0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E618C0" w:rsidRPr="00390829" w:rsidRDefault="00E618C0" w:rsidP="00E618C0">
            <w:pPr>
              <w:tabs>
                <w:tab w:val="left" w:pos="0"/>
              </w:tabs>
              <w:spacing w:after="120"/>
              <w:ind w:left="12" w:hanging="1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ab/>
              <w:t>The children and young people should be involved in the food purchasing process.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E618C0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618C0" w:rsidRPr="00390829" w:rsidRDefault="00E618C0">
            <w:pPr>
              <w:rPr>
                <w:rFonts w:ascii="Verdana" w:hAnsi="Verdana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</w:tc>
      </w:tr>
      <w:tr w:rsidR="00E618C0" w:rsidRPr="00390829">
        <w:trPr>
          <w:gridAfter w:val="1"/>
          <w:wAfter w:w="7" w:type="dxa"/>
        </w:trPr>
        <w:tc>
          <w:tcPr>
            <w:tcW w:w="588" w:type="dxa"/>
            <w:gridSpan w:val="2"/>
          </w:tcPr>
          <w:p w:rsidR="00E618C0" w:rsidRPr="00390829" w:rsidRDefault="00E618C0" w:rsidP="00FF2EDD">
            <w:pPr>
              <w:spacing w:after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600" w:type="dxa"/>
            <w:gridSpan w:val="2"/>
          </w:tcPr>
          <w:p w:rsidR="00E618C0" w:rsidRPr="00390829" w:rsidRDefault="00E618C0" w:rsidP="00923C59">
            <w:pPr>
              <w:numPr>
                <w:ilvl w:val="0"/>
                <w:numId w:val="6"/>
              </w:numPr>
              <w:spacing w:after="12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67" w:type="dxa"/>
            <w:gridSpan w:val="2"/>
          </w:tcPr>
          <w:p w:rsidR="00E618C0" w:rsidRPr="00390829" w:rsidRDefault="00E618C0" w:rsidP="00E618C0">
            <w:pPr>
              <w:tabs>
                <w:tab w:val="left" w:pos="0"/>
              </w:tabs>
              <w:spacing w:after="120"/>
              <w:ind w:left="12" w:hanging="1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ab/>
              <w:t xml:space="preserve">Any illness that might relate to food consumption/preparation </w:t>
            </w:r>
            <w:r w:rsidRPr="00390829">
              <w:rPr>
                <w:rFonts w:ascii="Verdana" w:hAnsi="Verdana" w:cs="Arial"/>
                <w:b/>
                <w:sz w:val="18"/>
                <w:szCs w:val="18"/>
              </w:rPr>
              <w:t>must</w:t>
            </w:r>
            <w:r w:rsidRPr="00390829">
              <w:rPr>
                <w:rFonts w:ascii="Verdana" w:hAnsi="Verdana" w:cs="Arial"/>
                <w:sz w:val="18"/>
                <w:szCs w:val="18"/>
              </w:rPr>
              <w:t xml:space="preserve"> be reported to the Environmental Health Department at the earliest opportunity. </w:t>
            </w:r>
            <w:r w:rsidR="000B68D8" w:rsidRPr="0039082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90829">
              <w:rPr>
                <w:rFonts w:ascii="Verdana" w:hAnsi="Verdana" w:cs="Arial"/>
                <w:sz w:val="18"/>
                <w:szCs w:val="18"/>
              </w:rPr>
              <w:t>The Group Operations Manager or, in his or her absence, the Group Business Manager must also be notified at the earliest opportunity.</w:t>
            </w:r>
            <w:r w:rsidR="000B68D8" w:rsidRPr="0039082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390829">
              <w:rPr>
                <w:rFonts w:ascii="Verdana" w:hAnsi="Verdana" w:cs="Arial"/>
                <w:sz w:val="18"/>
                <w:szCs w:val="18"/>
              </w:rPr>
              <w:t xml:space="preserve"> Food samples should be saved.</w:t>
            </w:r>
          </w:p>
        </w:tc>
        <w:tc>
          <w:tcPr>
            <w:tcW w:w="250" w:type="dxa"/>
            <w:tcBorders>
              <w:right w:val="dashed" w:sz="4" w:space="0" w:color="auto"/>
            </w:tcBorders>
            <w:shd w:val="clear" w:color="auto" w:fill="auto"/>
          </w:tcPr>
          <w:p w:rsidR="00E618C0" w:rsidRPr="00390829" w:rsidRDefault="00E618C0" w:rsidP="00932016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dashed" w:sz="4" w:space="0" w:color="auto"/>
            </w:tcBorders>
            <w:shd w:val="clear" w:color="auto" w:fill="auto"/>
          </w:tcPr>
          <w:p w:rsidR="00E618C0" w:rsidRPr="00390829" w:rsidRDefault="00E618C0">
            <w:pPr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FC</w:t>
            </w:r>
          </w:p>
          <w:p w:rsidR="00E618C0" w:rsidRPr="00390829" w:rsidRDefault="00E618C0">
            <w:pPr>
              <w:rPr>
                <w:rFonts w:ascii="Verdana" w:hAnsi="Verdana" w:cs="Arial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GOM</w:t>
            </w:r>
          </w:p>
          <w:p w:rsidR="00E618C0" w:rsidRPr="00390829" w:rsidRDefault="00E618C0">
            <w:pPr>
              <w:rPr>
                <w:rFonts w:ascii="Verdana" w:hAnsi="Verdana"/>
                <w:sz w:val="18"/>
                <w:szCs w:val="18"/>
              </w:rPr>
            </w:pPr>
            <w:r w:rsidRPr="00390829">
              <w:rPr>
                <w:rFonts w:ascii="Verdana" w:hAnsi="Verdana" w:cs="Arial"/>
                <w:sz w:val="18"/>
                <w:szCs w:val="18"/>
              </w:rPr>
              <w:t>GBM</w:t>
            </w:r>
          </w:p>
        </w:tc>
      </w:tr>
      <w:tr w:rsidR="00FF2EDD" w:rsidRPr="00390829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hRule="exact" w:val="576"/>
        </w:trPr>
        <w:tc>
          <w:tcPr>
            <w:tcW w:w="588" w:type="dxa"/>
            <w:gridSpan w:val="2"/>
          </w:tcPr>
          <w:p w:rsidR="00FF2EDD" w:rsidRPr="00390829" w:rsidRDefault="00FF2EDD" w:rsidP="000A4D82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6</w:t>
            </w:r>
          </w:p>
        </w:tc>
        <w:tc>
          <w:tcPr>
            <w:tcW w:w="9374" w:type="dxa"/>
            <w:gridSpan w:val="6"/>
          </w:tcPr>
          <w:p w:rsidR="00FF2EDD" w:rsidRPr="00390829" w:rsidRDefault="00FF2EDD" w:rsidP="000A4D82">
            <w:pPr>
              <w:spacing w:before="120" w:after="120"/>
              <w:rPr>
                <w:rFonts w:ascii="Verdana" w:hAnsi="Verdana" w:cs="Arial"/>
                <w:b/>
                <w:szCs w:val="28"/>
              </w:rPr>
            </w:pPr>
            <w:r w:rsidRPr="00390829">
              <w:rPr>
                <w:rFonts w:ascii="Verdana" w:hAnsi="Verdana" w:cs="Arial"/>
                <w:b/>
                <w:szCs w:val="28"/>
              </w:rPr>
              <w:t>Documentation</w:t>
            </w:r>
          </w:p>
        </w:tc>
      </w:tr>
      <w:tr w:rsidR="00FF2EDD" w:rsidRPr="00390829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588" w:type="dxa"/>
            <w:gridSpan w:val="2"/>
          </w:tcPr>
          <w:p w:rsidR="00FF2EDD" w:rsidRPr="00390829" w:rsidRDefault="00FF2EDD" w:rsidP="00DE062F">
            <w:pPr>
              <w:rPr>
                <w:rFonts w:ascii="Verdana" w:hAnsi="Verdana" w:cs="Arial"/>
                <w:sz w:val="18"/>
                <w:szCs w:val="22"/>
              </w:rPr>
            </w:pPr>
          </w:p>
        </w:tc>
        <w:tc>
          <w:tcPr>
            <w:tcW w:w="9374" w:type="dxa"/>
            <w:gridSpan w:val="6"/>
          </w:tcPr>
          <w:p w:rsidR="00FF2EDD" w:rsidRPr="00390829" w:rsidRDefault="00B04D5F" w:rsidP="001000E1">
            <w:pPr>
              <w:spacing w:after="120"/>
              <w:jc w:val="both"/>
              <w:rPr>
                <w:rFonts w:ascii="Verdana" w:hAnsi="Verdana" w:cs="Arial"/>
                <w:sz w:val="18"/>
                <w:szCs w:val="22"/>
              </w:rPr>
            </w:pPr>
            <w:r w:rsidRPr="00390829">
              <w:rPr>
                <w:rFonts w:ascii="Verdana" w:hAnsi="Verdana" w:cs="Arial"/>
                <w:sz w:val="18"/>
                <w:szCs w:val="22"/>
              </w:rPr>
              <w:t>None</w:t>
            </w:r>
          </w:p>
        </w:tc>
      </w:tr>
    </w:tbl>
    <w:p w:rsidR="00E22507" w:rsidRDefault="00E22507" w:rsidP="00E22507">
      <w:pPr>
        <w:pBdr>
          <w:bottom w:val="single" w:sz="6" w:space="1" w:color="auto"/>
        </w:pBdr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E22507" w:rsidRDefault="00E22507" w:rsidP="00E22507">
      <w:pPr>
        <w:jc w:val="both"/>
        <w:rPr>
          <w:rFonts w:ascii="Verdana" w:hAnsi="Verdana" w:cs="Arial"/>
          <w:sz w:val="22"/>
          <w:szCs w:val="22"/>
        </w:rPr>
      </w:pPr>
    </w:p>
    <w:p w:rsidR="00E22507" w:rsidRDefault="00E22507" w:rsidP="00E22507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>
        <w:rPr>
          <w:rFonts w:ascii="Verdana" w:hAnsi="Verdana" w:cs="Arial"/>
          <w:bCs/>
          <w:iCs/>
          <w:color w:val="000000" w:themeColor="text1"/>
          <w:sz w:val="22"/>
          <w:szCs w:val="22"/>
        </w:rPr>
        <w:t>This procedure/guidance/policy is reviewed by the Management Team or their delegate in consultation with staff, where appropriate, following changes in legislation, good practice guidelines or as is deemed appropriate.</w:t>
      </w:r>
    </w:p>
    <w:p w:rsidR="00E22507" w:rsidRDefault="00E22507" w:rsidP="00E22507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</w:p>
    <w:p w:rsidR="00E22507" w:rsidRDefault="00E22507" w:rsidP="00E22507">
      <w:pPr>
        <w:jc w:val="both"/>
        <w:rPr>
          <w:rFonts w:ascii="Verdana" w:hAnsi="Verdana" w:cs="Arial"/>
          <w:bCs/>
          <w:iCs/>
          <w:color w:val="000000" w:themeColor="text1"/>
          <w:sz w:val="22"/>
          <w:szCs w:val="22"/>
        </w:rPr>
      </w:pPr>
      <w:r>
        <w:rPr>
          <w:rFonts w:ascii="Verdana" w:hAnsi="Verdana" w:cs="Arial"/>
          <w:bCs/>
          <w:iCs/>
          <w:color w:val="000000" w:themeColor="text1"/>
          <w:sz w:val="22"/>
          <w:szCs w:val="22"/>
        </w:rPr>
        <w:t>Staff are invited to comment and any recommendations for change/improvement should be in writing to the Senior Admin Officer at the Business Centre who will liaise with the Senior Manager who has authorised release of this document – see control box, front sheet.</w:t>
      </w:r>
    </w:p>
    <w:p w:rsidR="00E22507" w:rsidRDefault="00E22507" w:rsidP="00E22507">
      <w:pPr>
        <w:rPr>
          <w:rFonts w:ascii="Verdana" w:hAnsi="Verdana" w:cs="Arial"/>
          <w:sz w:val="22"/>
          <w:szCs w:val="22"/>
        </w:rPr>
      </w:pPr>
    </w:p>
    <w:p w:rsidR="00E22507" w:rsidRDefault="00E22507" w:rsidP="00E22507">
      <w:pPr>
        <w:rPr>
          <w:rFonts w:ascii="Verdana" w:hAnsi="Verdana" w:cs="Arial"/>
          <w:sz w:val="22"/>
          <w:szCs w:val="22"/>
        </w:rPr>
      </w:pPr>
    </w:p>
    <w:p w:rsidR="00E22507" w:rsidRPr="00390829" w:rsidRDefault="00E22507">
      <w:pPr>
        <w:rPr>
          <w:rFonts w:ascii="Verdana" w:hAnsi="Verdana" w:cs="Arial"/>
          <w:sz w:val="22"/>
          <w:szCs w:val="22"/>
        </w:rPr>
      </w:pPr>
    </w:p>
    <w:sectPr w:rsidR="00E22507" w:rsidRPr="00390829" w:rsidSect="00626CEE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24" w:rsidRDefault="00AF5F24" w:rsidP="00FE1D92">
      <w:r>
        <w:separator/>
      </w:r>
    </w:p>
  </w:endnote>
  <w:endnote w:type="continuationSeparator" w:id="0">
    <w:p w:rsidR="00AF5F24" w:rsidRDefault="00AF5F24" w:rsidP="00FE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1D1C72">
      <w:tc>
        <w:tcPr>
          <w:tcW w:w="8508" w:type="dxa"/>
        </w:tcPr>
        <w:p w:rsidR="001D1C72" w:rsidRPr="004D7BD8" w:rsidRDefault="001D1C72" w:rsidP="00FF2EDD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4D7BD8">
            <w:rPr>
              <w:rFonts w:ascii="Arial" w:hAnsi="Arial" w:cs="Arial"/>
              <w:sz w:val="20"/>
              <w:szCs w:val="20"/>
            </w:rPr>
            <w:fldChar w:fldCharType="separate"/>
          </w:r>
          <w:r w:rsidR="00DB4647">
            <w:rPr>
              <w:rFonts w:ascii="Arial" w:hAnsi="Arial" w:cs="Arial"/>
              <w:noProof/>
              <w:sz w:val="20"/>
              <w:szCs w:val="20"/>
            </w:rPr>
            <w:t>FOOD - PROVISION AND PREPARATION OF V1.2</w:t>
          </w:r>
          <w:r w:rsidRPr="004D7BD8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</w:tcPr>
        <w:p w:rsidR="001D1C72" w:rsidRPr="004D7BD8" w:rsidRDefault="001D1C72" w:rsidP="004D7BD8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4D7BD8">
            <w:rPr>
              <w:rFonts w:ascii="Arial" w:hAnsi="Arial" w:cs="Arial"/>
              <w:sz w:val="20"/>
              <w:szCs w:val="20"/>
            </w:rPr>
            <w:t>P</w:t>
          </w:r>
          <w:r>
            <w:rPr>
              <w:rFonts w:ascii="Arial" w:hAnsi="Arial" w:cs="Arial"/>
              <w:sz w:val="20"/>
              <w:szCs w:val="20"/>
            </w:rPr>
            <w:t>age</w:t>
          </w:r>
          <w:r w:rsidRPr="004D7BD8">
            <w:rPr>
              <w:rFonts w:ascii="Arial" w:hAnsi="Arial" w:cs="Arial"/>
              <w:sz w:val="20"/>
              <w:szCs w:val="20"/>
            </w:rPr>
            <w:t xml:space="preserve"> 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660EB9">
            <w:rPr>
              <w:rStyle w:val="PageNumber"/>
              <w:rFonts w:ascii="Arial" w:hAnsi="Arial" w:cs="Arial"/>
              <w:noProof/>
              <w:sz w:val="20"/>
              <w:szCs w:val="20"/>
            </w:rPr>
            <w:t>2</w:t>
          </w:r>
          <w:r w:rsidRPr="004D7BD8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D1C72" w:rsidRDefault="001D1C72" w:rsidP="004D7B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508"/>
      <w:gridCol w:w="1454"/>
    </w:tblGrid>
    <w:tr w:rsidR="001D1C72">
      <w:tc>
        <w:tcPr>
          <w:tcW w:w="8508" w:type="dxa"/>
          <w:tcBorders>
            <w:top w:val="single" w:sz="4" w:space="0" w:color="auto"/>
          </w:tcBorders>
        </w:tcPr>
        <w:p w:rsidR="001D1C72" w:rsidRPr="00355E66" w:rsidRDefault="001D1C72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Fonts w:ascii="Arial" w:hAnsi="Arial" w:cs="Arial"/>
              <w:sz w:val="20"/>
              <w:szCs w:val="20"/>
            </w:rPr>
            <w:instrText xml:space="preserve"> FILENAME  \* Upper  \* MERGEFORMAT </w:instrText>
          </w:r>
          <w:r w:rsidRPr="00355E66">
            <w:rPr>
              <w:rFonts w:ascii="Arial" w:hAnsi="Arial" w:cs="Arial"/>
              <w:sz w:val="20"/>
              <w:szCs w:val="20"/>
            </w:rPr>
            <w:fldChar w:fldCharType="separate"/>
          </w:r>
          <w:r w:rsidR="00DB4647">
            <w:rPr>
              <w:rFonts w:ascii="Arial" w:hAnsi="Arial" w:cs="Arial"/>
              <w:noProof/>
              <w:sz w:val="20"/>
              <w:szCs w:val="20"/>
            </w:rPr>
            <w:t>FOOD - PROVISION AND PREPARATION OF V1.2</w:t>
          </w:r>
          <w:r w:rsidRPr="00355E66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1454" w:type="dxa"/>
          <w:tcBorders>
            <w:top w:val="single" w:sz="4" w:space="0" w:color="auto"/>
          </w:tcBorders>
        </w:tcPr>
        <w:p w:rsidR="001D1C72" w:rsidRPr="00355E66" w:rsidRDefault="001D1C72" w:rsidP="00355E66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 w:rsidRPr="00355E66">
            <w:rPr>
              <w:rFonts w:ascii="Arial" w:hAnsi="Arial" w:cs="Arial"/>
              <w:sz w:val="20"/>
              <w:szCs w:val="20"/>
            </w:rPr>
            <w:t xml:space="preserve">Page 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 w:rsidR="00660EB9"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355E66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D1C72" w:rsidRDefault="001D1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24" w:rsidRDefault="00AF5F24" w:rsidP="00FE1D92">
      <w:r>
        <w:separator/>
      </w:r>
    </w:p>
  </w:footnote>
  <w:footnote w:type="continuationSeparator" w:id="0">
    <w:p w:rsidR="00AF5F24" w:rsidRDefault="00AF5F24" w:rsidP="00FE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4403"/>
      <w:gridCol w:w="1806"/>
      <w:gridCol w:w="1247"/>
      <w:gridCol w:w="1252"/>
      <w:gridCol w:w="1254"/>
    </w:tblGrid>
    <w:tr w:rsidR="001D1C72" w:rsidRPr="00FF2EDD">
      <w:trPr>
        <w:trHeight w:val="241"/>
      </w:trPr>
      <w:tc>
        <w:tcPr>
          <w:tcW w:w="3942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1D1C72" w:rsidRDefault="00390829" w:rsidP="00932016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>
                <wp:extent cx="758249" cy="896112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milyCareFostering_FullColou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249" cy="896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b/>
              <w:sz w:val="16"/>
              <w:szCs w:val="18"/>
            </w:rPr>
          </w:pPr>
          <w:r w:rsidRPr="00390829">
            <w:rPr>
              <w:rFonts w:ascii="Verdana" w:hAnsi="Verdana" w:cs="Arial"/>
              <w:b/>
              <w:sz w:val="16"/>
              <w:szCs w:val="18"/>
            </w:rPr>
            <w:t>Office use only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</w:p>
      </w:tc>
    </w:tr>
    <w:tr w:rsidR="001D1C72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D1C72" w:rsidRPr="00FE1D92" w:rsidRDefault="001D1C72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Version No:</w:t>
          </w:r>
        </w:p>
      </w:tc>
      <w:tc>
        <w:tcPr>
          <w:tcW w:w="1373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0B68D8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1.2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ID No:</w:t>
          </w:r>
        </w:p>
      </w:tc>
      <w:tc>
        <w:tcPr>
          <w:tcW w:w="1374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631</w:t>
          </w:r>
        </w:p>
      </w:tc>
    </w:tr>
    <w:tr w:rsidR="001D1C72" w:rsidRPr="00FF2EDD" w:rsidTr="0065355E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D1C72" w:rsidRPr="00FE1D92" w:rsidRDefault="001D1C72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Date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D1C72" w:rsidRPr="00390829" w:rsidRDefault="0065355E" w:rsidP="000B68D8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7 January 2013</w:t>
          </w:r>
        </w:p>
      </w:tc>
    </w:tr>
    <w:tr w:rsidR="001D1C72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D1C72" w:rsidRPr="00FE1D92" w:rsidRDefault="001D1C72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Previously Issued: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D1C72" w:rsidRPr="00390829" w:rsidRDefault="000B68D8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21 August 2009</w:t>
          </w:r>
        </w:p>
      </w:tc>
    </w:tr>
    <w:tr w:rsidR="001D1C72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D1C72" w:rsidRPr="00FE1D92" w:rsidRDefault="001D1C72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Main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Health and Safety</w:t>
          </w:r>
        </w:p>
      </w:tc>
    </w:tr>
    <w:tr w:rsidR="001D1C72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D1C72" w:rsidRPr="00FE1D92" w:rsidRDefault="001D1C72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Sub Section: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</w:p>
      </w:tc>
    </w:tr>
    <w:tr w:rsidR="00882E09" w:rsidRPr="00FF2EDD" w:rsidTr="00795E36">
      <w:trPr>
        <w:trHeight w:val="238"/>
      </w:trPr>
      <w:tc>
        <w:tcPr>
          <w:tcW w:w="3942" w:type="dxa"/>
          <w:vMerge w:val="restart"/>
          <w:tcBorders>
            <w:top w:val="nil"/>
            <w:left w:val="nil"/>
            <w:right w:val="single" w:sz="4" w:space="0" w:color="auto"/>
          </w:tcBorders>
          <w:shd w:val="clear" w:color="auto" w:fill="auto"/>
          <w:vAlign w:val="center"/>
        </w:tcPr>
        <w:p w:rsidR="00882E09" w:rsidRPr="00390829" w:rsidRDefault="00882E09" w:rsidP="00932016">
          <w:pPr>
            <w:rPr>
              <w:rFonts w:ascii="Verdana" w:hAnsi="Verdana" w:cs="Arial"/>
              <w:b/>
              <w:sz w:val="36"/>
              <w:szCs w:val="22"/>
            </w:rPr>
          </w:pPr>
          <w:r w:rsidRPr="00390829">
            <w:rPr>
              <w:rFonts w:ascii="Verdana" w:hAnsi="Verdana" w:cs="Arial"/>
              <w:b/>
              <w:sz w:val="36"/>
              <w:szCs w:val="22"/>
            </w:rPr>
            <w:t>Procedure/Guidance</w:t>
          </w: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882E09" w:rsidRPr="00390829" w:rsidRDefault="00882E09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Division: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882E09" w:rsidRPr="00390829" w:rsidRDefault="00882E09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Foster Care</w:t>
          </w:r>
        </w:p>
      </w:tc>
    </w:tr>
    <w:tr w:rsidR="001D1C72" w:rsidRPr="00FF2EDD">
      <w:trPr>
        <w:trHeight w:val="238"/>
      </w:trPr>
      <w:tc>
        <w:tcPr>
          <w:tcW w:w="3942" w:type="dxa"/>
          <w:vMerge/>
          <w:tcBorders>
            <w:left w:val="nil"/>
            <w:right w:val="single" w:sz="4" w:space="0" w:color="auto"/>
          </w:tcBorders>
          <w:shd w:val="clear" w:color="auto" w:fill="auto"/>
        </w:tcPr>
        <w:p w:rsidR="001D1C72" w:rsidRPr="00FE1D92" w:rsidRDefault="001D1C72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Authorised:</w:t>
          </w:r>
        </w:p>
      </w:tc>
      <w:tc>
        <w:tcPr>
          <w:tcW w:w="4121" w:type="dxa"/>
          <w:gridSpan w:val="3"/>
          <w:tcBorders>
            <w:left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Ed Nixon</w:t>
          </w:r>
        </w:p>
      </w:tc>
    </w:tr>
    <w:tr w:rsidR="001D1C72" w:rsidRPr="00FF2EDD">
      <w:trPr>
        <w:trHeight w:val="238"/>
      </w:trPr>
      <w:tc>
        <w:tcPr>
          <w:tcW w:w="3942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auto"/>
        </w:tcPr>
        <w:p w:rsidR="001D1C72" w:rsidRPr="00FE1D92" w:rsidRDefault="001D1C72" w:rsidP="00932016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899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Designation:</w:t>
          </w:r>
        </w:p>
      </w:tc>
      <w:tc>
        <w:tcPr>
          <w:tcW w:w="4121" w:type="dxa"/>
          <w:gridSpan w:val="3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D1C72" w:rsidRPr="00390829" w:rsidRDefault="001D1C72" w:rsidP="00932016">
          <w:pPr>
            <w:rPr>
              <w:rFonts w:ascii="Verdana" w:hAnsi="Verdana" w:cs="Arial"/>
              <w:sz w:val="16"/>
              <w:szCs w:val="18"/>
            </w:rPr>
          </w:pPr>
          <w:r w:rsidRPr="00390829">
            <w:rPr>
              <w:rFonts w:ascii="Verdana" w:hAnsi="Verdana" w:cs="Arial"/>
              <w:sz w:val="16"/>
              <w:szCs w:val="18"/>
            </w:rPr>
            <w:t>Group Operations Manager</w:t>
          </w:r>
        </w:p>
      </w:tc>
    </w:tr>
  </w:tbl>
  <w:p w:rsidR="001D1C72" w:rsidRDefault="001D1C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FC2EF6"/>
    <w:multiLevelType w:val="multilevel"/>
    <w:tmpl w:val="349EE144"/>
    <w:lvl w:ilvl="0">
      <w:start w:val="1"/>
      <w:numFmt w:val="decimal"/>
      <w:lvlText w:val="5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D60D5"/>
    <w:multiLevelType w:val="multilevel"/>
    <w:tmpl w:val="33F0E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096294"/>
    <w:multiLevelType w:val="hybridMultilevel"/>
    <w:tmpl w:val="2A427E0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20D12"/>
    <w:multiLevelType w:val="hybridMultilevel"/>
    <w:tmpl w:val="2A2C2DAC"/>
    <w:lvl w:ilvl="0" w:tplc="EE14F4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5">
    <w:nsid w:val="1C680700"/>
    <w:multiLevelType w:val="multilevel"/>
    <w:tmpl w:val="A7062D7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57F0A"/>
    <w:multiLevelType w:val="hybridMultilevel"/>
    <w:tmpl w:val="027A3B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7059D"/>
    <w:multiLevelType w:val="hybridMultilevel"/>
    <w:tmpl w:val="33F0E4A0"/>
    <w:lvl w:ilvl="0" w:tplc="2848AD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EF5C91"/>
    <w:multiLevelType w:val="hybridMultilevel"/>
    <w:tmpl w:val="BDD2BC42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F105A4"/>
    <w:multiLevelType w:val="multilevel"/>
    <w:tmpl w:val="D520E0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28B1EF1"/>
    <w:multiLevelType w:val="hybridMultilevel"/>
    <w:tmpl w:val="01ACA590"/>
    <w:lvl w:ilvl="0" w:tplc="9C18CBEE">
      <w:start w:val="1"/>
      <w:numFmt w:val="decimal"/>
      <w:lvlText w:val="5.%1"/>
      <w:lvlJc w:val="left"/>
      <w:pPr>
        <w:tabs>
          <w:tab w:val="num" w:pos="0"/>
        </w:tabs>
        <w:ind w:left="504" w:hanging="50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824905"/>
    <w:multiLevelType w:val="hybridMultilevel"/>
    <w:tmpl w:val="8864C560"/>
    <w:lvl w:ilvl="0" w:tplc="138E917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741AFB"/>
    <w:multiLevelType w:val="hybridMultilevel"/>
    <w:tmpl w:val="A7062D74"/>
    <w:lvl w:ilvl="0" w:tplc="EE14F49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704D6B"/>
    <w:multiLevelType w:val="hybridMultilevel"/>
    <w:tmpl w:val="AC56D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A2C64D1"/>
    <w:multiLevelType w:val="hybridMultilevel"/>
    <w:tmpl w:val="6BB44DAA"/>
    <w:lvl w:ilvl="0" w:tplc="5B42681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1B2F87"/>
    <w:multiLevelType w:val="multilevel"/>
    <w:tmpl w:val="5C22ED3C"/>
    <w:lvl w:ilvl="0">
      <w:start w:val="1"/>
      <w:numFmt w:val="decimal"/>
      <w:lvlText w:val="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1"/>
  </w:num>
  <w:num w:numId="6">
    <w:abstractNumId w:val="10"/>
  </w:num>
  <w:num w:numId="7">
    <w:abstractNumId w:val="15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3"/>
  </w:num>
  <w:num w:numId="14">
    <w:abstractNumId w:val="6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06"/>
    <w:rsid w:val="00006E0E"/>
    <w:rsid w:val="0001000F"/>
    <w:rsid w:val="00027C7B"/>
    <w:rsid w:val="00037B91"/>
    <w:rsid w:val="000409A9"/>
    <w:rsid w:val="00042E26"/>
    <w:rsid w:val="000531DD"/>
    <w:rsid w:val="00096B7D"/>
    <w:rsid w:val="000A4D82"/>
    <w:rsid w:val="000A5B68"/>
    <w:rsid w:val="000B68D8"/>
    <w:rsid w:val="000B7DD9"/>
    <w:rsid w:val="000C23ED"/>
    <w:rsid w:val="000C5310"/>
    <w:rsid w:val="000C65D5"/>
    <w:rsid w:val="001000E1"/>
    <w:rsid w:val="00117534"/>
    <w:rsid w:val="0012742A"/>
    <w:rsid w:val="001301F4"/>
    <w:rsid w:val="001426BD"/>
    <w:rsid w:val="001444C4"/>
    <w:rsid w:val="00147560"/>
    <w:rsid w:val="00166B40"/>
    <w:rsid w:val="001B0ADF"/>
    <w:rsid w:val="001B0E0F"/>
    <w:rsid w:val="001D1C72"/>
    <w:rsid w:val="001D64E4"/>
    <w:rsid w:val="001E750B"/>
    <w:rsid w:val="00257578"/>
    <w:rsid w:val="00295E49"/>
    <w:rsid w:val="002F2640"/>
    <w:rsid w:val="002F3FA5"/>
    <w:rsid w:val="002F5D63"/>
    <w:rsid w:val="003030FF"/>
    <w:rsid w:val="00314C16"/>
    <w:rsid w:val="00355E66"/>
    <w:rsid w:val="00383953"/>
    <w:rsid w:val="00390829"/>
    <w:rsid w:val="003938D0"/>
    <w:rsid w:val="003957A0"/>
    <w:rsid w:val="003A6E0A"/>
    <w:rsid w:val="003B5B70"/>
    <w:rsid w:val="003E47A8"/>
    <w:rsid w:val="003E7880"/>
    <w:rsid w:val="003E7AE4"/>
    <w:rsid w:val="00420E88"/>
    <w:rsid w:val="00436CEC"/>
    <w:rsid w:val="00474F30"/>
    <w:rsid w:val="004B6E27"/>
    <w:rsid w:val="004D7BD8"/>
    <w:rsid w:val="004F561A"/>
    <w:rsid w:val="00571091"/>
    <w:rsid w:val="00574477"/>
    <w:rsid w:val="0057554D"/>
    <w:rsid w:val="005A3890"/>
    <w:rsid w:val="005A6B91"/>
    <w:rsid w:val="005E4B98"/>
    <w:rsid w:val="005F15E2"/>
    <w:rsid w:val="006051BF"/>
    <w:rsid w:val="0062517E"/>
    <w:rsid w:val="00625963"/>
    <w:rsid w:val="00626CEE"/>
    <w:rsid w:val="00627A84"/>
    <w:rsid w:val="00651EFB"/>
    <w:rsid w:val="0065355E"/>
    <w:rsid w:val="00660EB9"/>
    <w:rsid w:val="00671839"/>
    <w:rsid w:val="006B60F6"/>
    <w:rsid w:val="006B7507"/>
    <w:rsid w:val="006B7DB7"/>
    <w:rsid w:val="006C2A42"/>
    <w:rsid w:val="006C2F8C"/>
    <w:rsid w:val="006F0C3C"/>
    <w:rsid w:val="006F52AC"/>
    <w:rsid w:val="00714342"/>
    <w:rsid w:val="00791652"/>
    <w:rsid w:val="007A1EB2"/>
    <w:rsid w:val="007A2A1D"/>
    <w:rsid w:val="0082295E"/>
    <w:rsid w:val="00843EDD"/>
    <w:rsid w:val="008538CB"/>
    <w:rsid w:val="0085441B"/>
    <w:rsid w:val="00882E09"/>
    <w:rsid w:val="008838E3"/>
    <w:rsid w:val="008955C0"/>
    <w:rsid w:val="008A79B3"/>
    <w:rsid w:val="008B0235"/>
    <w:rsid w:val="00900EE9"/>
    <w:rsid w:val="00923C59"/>
    <w:rsid w:val="009266F9"/>
    <w:rsid w:val="009307B2"/>
    <w:rsid w:val="00932016"/>
    <w:rsid w:val="00942BA4"/>
    <w:rsid w:val="0094729C"/>
    <w:rsid w:val="009615B1"/>
    <w:rsid w:val="00970CE5"/>
    <w:rsid w:val="00971F57"/>
    <w:rsid w:val="00997CA5"/>
    <w:rsid w:val="009E2D2B"/>
    <w:rsid w:val="009F4F6F"/>
    <w:rsid w:val="00A10171"/>
    <w:rsid w:val="00A2592A"/>
    <w:rsid w:val="00A313EA"/>
    <w:rsid w:val="00A47C7A"/>
    <w:rsid w:val="00A52FF5"/>
    <w:rsid w:val="00A6145E"/>
    <w:rsid w:val="00A70D5C"/>
    <w:rsid w:val="00A86BCE"/>
    <w:rsid w:val="00AA0D9C"/>
    <w:rsid w:val="00AC6B15"/>
    <w:rsid w:val="00AC777F"/>
    <w:rsid w:val="00AF5F24"/>
    <w:rsid w:val="00B01484"/>
    <w:rsid w:val="00B04D5F"/>
    <w:rsid w:val="00B10F5E"/>
    <w:rsid w:val="00B648BB"/>
    <w:rsid w:val="00BE03DC"/>
    <w:rsid w:val="00C37C94"/>
    <w:rsid w:val="00C45FD2"/>
    <w:rsid w:val="00C50104"/>
    <w:rsid w:val="00C5436A"/>
    <w:rsid w:val="00C561F8"/>
    <w:rsid w:val="00C84227"/>
    <w:rsid w:val="00C844B3"/>
    <w:rsid w:val="00CA0AFD"/>
    <w:rsid w:val="00CB4B5F"/>
    <w:rsid w:val="00CC11A2"/>
    <w:rsid w:val="00CC4A42"/>
    <w:rsid w:val="00D2312E"/>
    <w:rsid w:val="00D43F59"/>
    <w:rsid w:val="00D861B5"/>
    <w:rsid w:val="00D90CF8"/>
    <w:rsid w:val="00DA2BF1"/>
    <w:rsid w:val="00DB4647"/>
    <w:rsid w:val="00DC0FF8"/>
    <w:rsid w:val="00DC3A27"/>
    <w:rsid w:val="00DC4D91"/>
    <w:rsid w:val="00DE062F"/>
    <w:rsid w:val="00DE7E52"/>
    <w:rsid w:val="00E116A4"/>
    <w:rsid w:val="00E22507"/>
    <w:rsid w:val="00E33712"/>
    <w:rsid w:val="00E618C0"/>
    <w:rsid w:val="00E639E1"/>
    <w:rsid w:val="00E7547F"/>
    <w:rsid w:val="00ED2535"/>
    <w:rsid w:val="00EF7F06"/>
    <w:rsid w:val="00F05A0D"/>
    <w:rsid w:val="00F2531F"/>
    <w:rsid w:val="00F44118"/>
    <w:rsid w:val="00FE1D92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3">
    <w:name w:val="Body Text Indent 3"/>
    <w:basedOn w:val="Normal"/>
    <w:rsid w:val="00574477"/>
    <w:pPr>
      <w:tabs>
        <w:tab w:val="left" w:pos="567"/>
      </w:tabs>
      <w:spacing w:before="60" w:after="60"/>
      <w:ind w:left="360"/>
    </w:pPr>
    <w:rPr>
      <w:szCs w:val="20"/>
      <w:lang w:eastAsia="en-US"/>
    </w:rPr>
  </w:style>
  <w:style w:type="paragraph" w:styleId="BodyTextIndent">
    <w:name w:val="Body Text Indent"/>
    <w:basedOn w:val="Normal"/>
    <w:rsid w:val="00574477"/>
    <w:pPr>
      <w:spacing w:after="120"/>
      <w:ind w:left="283"/>
    </w:pPr>
  </w:style>
  <w:style w:type="paragraph" w:styleId="BodyText">
    <w:name w:val="Body Text"/>
    <w:basedOn w:val="Normal"/>
    <w:rsid w:val="00EF7F06"/>
    <w:pPr>
      <w:jc w:val="both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rsid w:val="0065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1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F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2E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BD8"/>
  </w:style>
  <w:style w:type="character" w:styleId="CommentReference">
    <w:name w:val="annotation reference"/>
    <w:basedOn w:val="DefaultParagraphFont"/>
    <w:semiHidden/>
    <w:rsid w:val="00626CEE"/>
    <w:rPr>
      <w:sz w:val="16"/>
      <w:szCs w:val="16"/>
    </w:rPr>
  </w:style>
  <w:style w:type="paragraph" w:styleId="CommentText">
    <w:name w:val="annotation text"/>
    <w:basedOn w:val="Normal"/>
    <w:semiHidden/>
    <w:rsid w:val="00626CEE"/>
    <w:pPr>
      <w:widowControl w:val="0"/>
      <w:spacing w:before="60" w:after="60"/>
    </w:pPr>
    <w:rPr>
      <w:sz w:val="20"/>
      <w:szCs w:val="20"/>
      <w:lang w:val="en-US" w:eastAsia="en-US"/>
    </w:rPr>
  </w:style>
  <w:style w:type="paragraph" w:customStyle="1" w:styleId="TOCBase">
    <w:name w:val="TOC Base"/>
    <w:basedOn w:val="Normal"/>
    <w:rsid w:val="000A4D82"/>
    <w:pPr>
      <w:tabs>
        <w:tab w:val="right" w:pos="9400"/>
      </w:tabs>
      <w:autoSpaceDE w:val="0"/>
      <w:autoSpaceDN w:val="0"/>
    </w:pPr>
    <w:rPr>
      <w:sz w:val="20"/>
      <w:lang w:eastAsia="en-US"/>
    </w:rPr>
  </w:style>
  <w:style w:type="paragraph" w:styleId="BodyTextIndent3">
    <w:name w:val="Body Text Indent 3"/>
    <w:basedOn w:val="Normal"/>
    <w:rsid w:val="00574477"/>
    <w:pPr>
      <w:tabs>
        <w:tab w:val="left" w:pos="567"/>
      </w:tabs>
      <w:spacing w:before="60" w:after="60"/>
      <w:ind w:left="360"/>
    </w:pPr>
    <w:rPr>
      <w:szCs w:val="20"/>
      <w:lang w:eastAsia="en-US"/>
    </w:rPr>
  </w:style>
  <w:style w:type="paragraph" w:styleId="BodyTextIndent">
    <w:name w:val="Body Text Indent"/>
    <w:basedOn w:val="Normal"/>
    <w:rsid w:val="00574477"/>
    <w:pPr>
      <w:spacing w:after="120"/>
      <w:ind w:left="283"/>
    </w:pPr>
  </w:style>
  <w:style w:type="paragraph" w:styleId="BodyText">
    <w:name w:val="Body Text"/>
    <w:basedOn w:val="Normal"/>
    <w:rsid w:val="00EF7F06"/>
    <w:pPr>
      <w:jc w:val="both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rsid w:val="0065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Family Care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Ed Nixon</dc:creator>
  <cp:lastModifiedBy>Clare Gorton</cp:lastModifiedBy>
  <cp:revision>2</cp:revision>
  <cp:lastPrinted>2014-10-07T12:52:00Z</cp:lastPrinted>
  <dcterms:created xsi:type="dcterms:W3CDTF">2016-11-08T08:05:00Z</dcterms:created>
  <dcterms:modified xsi:type="dcterms:W3CDTF">2016-11-08T08:05:00Z</dcterms:modified>
</cp:coreProperties>
</file>