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A5" w:rsidRPr="002258B8" w:rsidRDefault="002A49A5" w:rsidP="002A49A5">
      <w:pPr>
        <w:rPr>
          <w:rFonts w:ascii="Verdana" w:hAnsi="Verdana" w:cs="Arial"/>
          <w:b/>
          <w:sz w:val="22"/>
          <w:szCs w:val="22"/>
        </w:rPr>
      </w:pPr>
      <w:r w:rsidRPr="002258B8">
        <w:rPr>
          <w:rFonts w:ascii="Verdana" w:hAnsi="Verdana" w:cs="Arial"/>
          <w:b/>
          <w:sz w:val="22"/>
          <w:szCs w:val="22"/>
        </w:rPr>
        <w:t>References</w:t>
      </w:r>
    </w:p>
    <w:p w:rsidR="002A49A5" w:rsidRPr="002258B8" w:rsidRDefault="002A49A5" w:rsidP="002A49A5">
      <w:pPr>
        <w:rPr>
          <w:rFonts w:ascii="Verdana" w:hAnsi="Verdana" w:cs="Arial"/>
          <w:sz w:val="22"/>
          <w:szCs w:val="22"/>
        </w:rPr>
      </w:pPr>
    </w:p>
    <w:p w:rsidR="002A49A5" w:rsidRPr="002258B8" w:rsidRDefault="002A49A5" w:rsidP="002A49A5">
      <w:pPr>
        <w:pStyle w:val="ListParagraph"/>
        <w:numPr>
          <w:ilvl w:val="0"/>
          <w:numId w:val="22"/>
        </w:numPr>
        <w:rPr>
          <w:rFonts w:ascii="Verdana" w:hAnsi="Verdana" w:cs="Arial"/>
          <w:sz w:val="22"/>
          <w:szCs w:val="22"/>
        </w:rPr>
      </w:pPr>
      <w:r w:rsidRPr="002258B8">
        <w:rPr>
          <w:rFonts w:ascii="Verdana" w:hAnsi="Verdana" w:cs="Arial"/>
          <w:sz w:val="22"/>
          <w:szCs w:val="22"/>
        </w:rPr>
        <w:t xml:space="preserve">The </w:t>
      </w:r>
      <w:r w:rsidR="008B1FB8" w:rsidRPr="002258B8">
        <w:rPr>
          <w:rFonts w:ascii="Verdana" w:hAnsi="Verdana" w:cs="Arial"/>
          <w:sz w:val="22"/>
          <w:szCs w:val="22"/>
        </w:rPr>
        <w:t xml:space="preserve">Group Operations Manager </w:t>
      </w:r>
      <w:r w:rsidRPr="002258B8">
        <w:rPr>
          <w:rFonts w:ascii="Verdana" w:hAnsi="Verdana" w:cs="Arial"/>
          <w:sz w:val="22"/>
          <w:szCs w:val="22"/>
        </w:rPr>
        <w:t>is also the Responsible Individual for the Service</w:t>
      </w:r>
    </w:p>
    <w:p w:rsidR="002A49A5" w:rsidRPr="002258B8" w:rsidRDefault="002A49A5" w:rsidP="002A49A5">
      <w:pPr>
        <w:pStyle w:val="ListParagraph"/>
        <w:numPr>
          <w:ilvl w:val="0"/>
          <w:numId w:val="22"/>
        </w:numPr>
        <w:rPr>
          <w:rFonts w:ascii="Verdana" w:hAnsi="Verdana" w:cs="Arial"/>
          <w:sz w:val="22"/>
          <w:szCs w:val="22"/>
        </w:rPr>
      </w:pPr>
      <w:r w:rsidRPr="002258B8">
        <w:rPr>
          <w:rFonts w:ascii="Verdana" w:hAnsi="Verdana" w:cs="Arial"/>
          <w:sz w:val="22"/>
          <w:szCs w:val="22"/>
        </w:rPr>
        <w:t>Where young people/person is written this relates to children and young people</w:t>
      </w:r>
    </w:p>
    <w:p w:rsidR="002A49A5" w:rsidRPr="002258B8" w:rsidRDefault="002A49A5">
      <w:pPr>
        <w:rPr>
          <w:rFonts w:ascii="Verdana" w:hAnsi="Verdana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81"/>
        <w:gridCol w:w="7"/>
        <w:gridCol w:w="593"/>
        <w:gridCol w:w="148"/>
        <w:gridCol w:w="6819"/>
        <w:gridCol w:w="250"/>
        <w:gridCol w:w="1557"/>
        <w:gridCol w:w="7"/>
      </w:tblGrid>
      <w:tr w:rsidR="00FF2EDD" w:rsidRPr="002258B8" w:rsidTr="00304883">
        <w:trPr>
          <w:gridAfter w:val="1"/>
          <w:wAfter w:w="7" w:type="dxa"/>
        </w:trPr>
        <w:tc>
          <w:tcPr>
            <w:tcW w:w="1336" w:type="dxa"/>
            <w:gridSpan w:val="5"/>
            <w:shd w:val="clear" w:color="auto" w:fill="auto"/>
          </w:tcPr>
          <w:p w:rsidR="00FF2EDD" w:rsidRPr="002258B8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2258B8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2258B8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  <w:shd w:val="clear" w:color="auto" w:fill="auto"/>
          </w:tcPr>
          <w:p w:rsidR="00FF2EDD" w:rsidRPr="002258B8" w:rsidRDefault="009662CD">
            <w:pPr>
              <w:rPr>
                <w:rFonts w:ascii="Verdana" w:hAnsi="Verdana" w:cs="Arial"/>
                <w:b/>
                <w:sz w:val="36"/>
                <w:szCs w:val="36"/>
              </w:rPr>
            </w:pPr>
            <w:smartTag w:uri="urn:schemas-microsoft-com:office:smarttags" w:element="stockticker">
              <w:r w:rsidRPr="002258B8">
                <w:rPr>
                  <w:rFonts w:ascii="Verdana" w:hAnsi="Verdana" w:cs="Arial"/>
                  <w:b/>
                  <w:caps/>
                  <w:sz w:val="36"/>
                  <w:szCs w:val="36"/>
                </w:rPr>
                <w:t>File</w:t>
              </w:r>
            </w:smartTag>
            <w:r w:rsidRPr="002258B8">
              <w:rPr>
                <w:rFonts w:ascii="Verdana" w:hAnsi="Verdana" w:cs="Arial"/>
                <w:b/>
                <w:caps/>
                <w:sz w:val="36"/>
                <w:szCs w:val="36"/>
              </w:rPr>
              <w:t xml:space="preserve"> auditing for QA purposes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1336" w:type="dxa"/>
            <w:gridSpan w:val="5"/>
            <w:shd w:val="clear" w:color="auto" w:fill="auto"/>
          </w:tcPr>
          <w:p w:rsidR="00FF2EDD" w:rsidRPr="002258B8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  <w:shd w:val="clear" w:color="auto" w:fill="auto"/>
          </w:tcPr>
          <w:p w:rsidR="00FF2EDD" w:rsidRPr="002258B8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9662CD" w:rsidP="00A60D4D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To describe how files maintained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on Charms </w:t>
            </w:r>
            <w:r w:rsidR="00A60D4D" w:rsidRPr="002258B8">
              <w:rPr>
                <w:rFonts w:ascii="Verdana" w:hAnsi="Verdana" w:cs="Arial"/>
                <w:sz w:val="22"/>
                <w:szCs w:val="22"/>
              </w:rPr>
              <w:t>will be audited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to ensure that they are of a standard acceptable to the Service.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5C240E" w:rsidP="00A60D4D">
            <w:pPr>
              <w:jc w:val="both"/>
              <w:rPr>
                <w:rFonts w:ascii="Verdana" w:hAnsi="Verdana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All employ</w:t>
            </w:r>
            <w:r w:rsidR="005D2439" w:rsidRPr="002258B8">
              <w:rPr>
                <w:rFonts w:ascii="Verdana" w:hAnsi="Verdana" w:cs="Arial"/>
                <w:sz w:val="22"/>
                <w:szCs w:val="22"/>
              </w:rPr>
              <w:t xml:space="preserve">ees – </w:t>
            </w:r>
            <w:r w:rsidR="00A60D4D" w:rsidRPr="002258B8">
              <w:rPr>
                <w:rFonts w:ascii="Verdana" w:hAnsi="Verdana" w:cs="Arial"/>
                <w:sz w:val="22"/>
                <w:szCs w:val="22"/>
              </w:rPr>
              <w:t>Supervising Social Workers, Support Workers, Senior Pra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ctitioners, Practice Managers and Registered Managers</w:t>
            </w:r>
            <w:r w:rsidR="00A60D4D" w:rsidRPr="002258B8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  <w:shd w:val="clear" w:color="auto" w:fill="auto"/>
          </w:tcPr>
          <w:p w:rsidR="004F4972" w:rsidRPr="002258B8" w:rsidRDefault="009662CD" w:rsidP="008E474B">
            <w:pPr>
              <w:numPr>
                <w:ilvl w:val="0"/>
                <w:numId w:val="15"/>
              </w:num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Fostering NMS 2011</w:t>
            </w:r>
            <w:r w:rsidR="008E474B" w:rsidRPr="002258B8">
              <w:rPr>
                <w:rFonts w:ascii="Verdana" w:hAnsi="Verdana" w:cs="Arial"/>
                <w:sz w:val="22"/>
                <w:szCs w:val="22"/>
              </w:rPr>
              <w:t xml:space="preserve"> – Standard 25 &amp; 26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FD48FF" w:rsidP="00304883">
            <w:p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436CEC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436CEC" w:rsidRPr="002258B8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436CEC" w:rsidRPr="002258B8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436CEC" w:rsidRPr="002258B8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2258B8" w:rsidRDefault="00436CEC" w:rsidP="0093201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2258B8" w:rsidRDefault="00436CEC" w:rsidP="0093201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258B8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436CEC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436CEC" w:rsidRPr="002258B8" w:rsidRDefault="00436CEC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436CEC" w:rsidRPr="002258B8" w:rsidRDefault="00436CEC" w:rsidP="00304883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9662CD" w:rsidRPr="002258B8" w:rsidRDefault="008B1FB8" w:rsidP="0030488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Family Care Fostering 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>aspires to provide excellent standards of care</w:t>
            </w:r>
            <w:r w:rsidR="008E474B" w:rsidRPr="002258B8">
              <w:rPr>
                <w:rFonts w:ascii="Verdana" w:hAnsi="Verdana" w:cs="Arial"/>
                <w:sz w:val="22"/>
                <w:szCs w:val="22"/>
              </w:rPr>
              <w:t>, both for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 xml:space="preserve"> for the childre</w:t>
            </w:r>
            <w:r w:rsidR="008E474B" w:rsidRPr="002258B8">
              <w:rPr>
                <w:rFonts w:ascii="Verdana" w:hAnsi="Verdana" w:cs="Arial"/>
                <w:sz w:val="22"/>
                <w:szCs w:val="22"/>
              </w:rPr>
              <w:t xml:space="preserve">n we look after and </w:t>
            </w:r>
            <w:r w:rsidR="003C6C3B" w:rsidRPr="002258B8">
              <w:rPr>
                <w:rFonts w:ascii="Verdana" w:hAnsi="Verdana" w:cs="Arial"/>
                <w:sz w:val="22"/>
                <w:szCs w:val="22"/>
              </w:rPr>
              <w:t>our Foster</w:t>
            </w:r>
            <w:r w:rsidR="00A60D4D" w:rsidRPr="002258B8">
              <w:rPr>
                <w:rFonts w:ascii="Verdana" w:hAnsi="Verdana" w:cs="Arial"/>
                <w:sz w:val="22"/>
                <w:szCs w:val="22"/>
              </w:rPr>
              <w:t xml:space="preserve"> C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>arers.</w:t>
            </w:r>
          </w:p>
          <w:p w:rsidR="009662CD" w:rsidRPr="002258B8" w:rsidRDefault="009662CD" w:rsidP="0030488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This is achieved by a range of means and it is essential that we operate effective and timely Quality Assurance systems to validate our practice.</w:t>
            </w:r>
          </w:p>
          <w:p w:rsidR="009662CD" w:rsidRPr="002258B8" w:rsidRDefault="008E474B" w:rsidP="00304883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Recording and 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>maintenance of case files</w:t>
            </w:r>
            <w:r w:rsidR="00D31EDE" w:rsidRPr="002258B8">
              <w:rPr>
                <w:rFonts w:ascii="Verdana" w:hAnsi="Verdana" w:cs="Arial"/>
                <w:sz w:val="22"/>
                <w:szCs w:val="22"/>
              </w:rPr>
              <w:t xml:space="preserve"> relating to both children and Foster C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 xml:space="preserve">arers is an essential </w:t>
            </w:r>
            <w:r w:rsidRPr="002258B8">
              <w:rPr>
                <w:rFonts w:ascii="Verdana" w:hAnsi="Verdana" w:cs="Arial"/>
                <w:sz w:val="22"/>
                <w:szCs w:val="22"/>
              </w:rPr>
              <w:t>and demonstrable activity.</w:t>
            </w:r>
            <w:r w:rsidR="002A49A5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The s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 xml:space="preserve">ervice has high expectations of </w:t>
            </w:r>
            <w:r w:rsidR="00D31EDE" w:rsidRPr="002258B8">
              <w:rPr>
                <w:rFonts w:ascii="Verdana" w:hAnsi="Verdana" w:cs="Arial"/>
                <w:sz w:val="22"/>
                <w:szCs w:val="22"/>
              </w:rPr>
              <w:t>its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 xml:space="preserve"> staff in relation to file maintenance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on Charms 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 xml:space="preserve">but whilst self-regulation is entirely legitimate it is insufficient in respect of ensuring that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we always</w:t>
            </w:r>
            <w:r w:rsidR="009662CD" w:rsidRPr="002258B8">
              <w:rPr>
                <w:rFonts w:ascii="Verdana" w:hAnsi="Verdana" w:cs="Arial"/>
                <w:sz w:val="22"/>
                <w:szCs w:val="22"/>
              </w:rPr>
              <w:t xml:space="preserve"> live up to the standards that are set.</w:t>
            </w:r>
          </w:p>
          <w:p w:rsidR="00A60D4D" w:rsidRPr="002258B8" w:rsidRDefault="009662CD" w:rsidP="002A49A5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This procedure explains how file auditing will be periodically undertaken</w:t>
            </w:r>
            <w:r w:rsidR="00A60D4D" w:rsidRPr="002258B8">
              <w:rPr>
                <w:rFonts w:ascii="Verdana" w:hAnsi="Verdana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36CEC" w:rsidRPr="002258B8" w:rsidRDefault="00436CE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BB123D" w:rsidRPr="002258B8" w:rsidRDefault="00C70EAA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All staff</w:t>
            </w:r>
          </w:p>
        </w:tc>
      </w:tr>
      <w:tr w:rsidR="002A49A5" w:rsidRPr="002258B8" w:rsidTr="00384B8C">
        <w:trPr>
          <w:gridAfter w:val="1"/>
          <w:wAfter w:w="7" w:type="dxa"/>
          <w:trHeight w:val="1073"/>
        </w:trPr>
        <w:tc>
          <w:tcPr>
            <w:tcW w:w="588" w:type="dxa"/>
            <w:gridSpan w:val="2"/>
            <w:shd w:val="clear" w:color="auto" w:fill="auto"/>
          </w:tcPr>
          <w:p w:rsidR="002A49A5" w:rsidRPr="002258B8" w:rsidRDefault="002A49A5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A49A5" w:rsidRPr="002258B8" w:rsidRDefault="002A49A5" w:rsidP="003C6C3B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5.2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2A49A5" w:rsidRPr="002258B8" w:rsidRDefault="002A49A5" w:rsidP="002A49A5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All Foster Carer assessment (pre-approval) files will be audited by the Assessing Social Worker at the end of the assessment and then handed to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Manager so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‘</w:t>
            </w:r>
            <w:r w:rsidRPr="002258B8">
              <w:rPr>
                <w:rFonts w:ascii="Verdana" w:hAnsi="Verdana" w:cs="Arial"/>
                <w:sz w:val="22"/>
                <w:szCs w:val="22"/>
              </w:rPr>
              <w:t>file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’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(assessment)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can be signed off prior to the assessment being submitted to Panel for consideration.  Assessing Social Workers should be aware that should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Pr="002258B8">
              <w:rPr>
                <w:rFonts w:ascii="Verdana" w:hAnsi="Verdana" w:cs="Arial"/>
                <w:sz w:val="22"/>
                <w:szCs w:val="22"/>
              </w:rPr>
              <w:t>Manager identify any issues with the file there is the possibility that the assessment may not be heard at the forthcoming Panel.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2A49A5" w:rsidRPr="002258B8" w:rsidRDefault="002A49A5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2A49A5" w:rsidRPr="002258B8" w:rsidRDefault="002A49A5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A49A5" w:rsidRPr="002258B8" w:rsidTr="00384B8C">
        <w:trPr>
          <w:gridAfter w:val="1"/>
          <w:wAfter w:w="7" w:type="dxa"/>
          <w:trHeight w:val="1073"/>
        </w:trPr>
        <w:tc>
          <w:tcPr>
            <w:tcW w:w="588" w:type="dxa"/>
            <w:gridSpan w:val="2"/>
            <w:shd w:val="clear" w:color="auto" w:fill="auto"/>
          </w:tcPr>
          <w:p w:rsidR="002A49A5" w:rsidRPr="002258B8" w:rsidRDefault="002A49A5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A49A5" w:rsidRPr="002258B8" w:rsidRDefault="002A49A5" w:rsidP="003C6C3B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5.3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2A49A5" w:rsidRPr="002258B8" w:rsidRDefault="002A49A5" w:rsidP="002A49A5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All Supervising Social Workers will audit their Foster Care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r and children’s files on a six-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monthly basis utilising the File Audit forms provided. 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2A49A5" w:rsidRPr="002258B8" w:rsidRDefault="002A49A5" w:rsidP="002A49A5">
            <w:pPr>
              <w:pStyle w:val="BodyText"/>
              <w:spacing w:before="0"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Supervising Social Workers will audit the 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>F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oster 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>C</w:t>
            </w:r>
            <w:r w:rsidRPr="002258B8">
              <w:rPr>
                <w:rFonts w:ascii="Verdana" w:hAnsi="Verdana" w:cs="Arial"/>
                <w:sz w:val="22"/>
                <w:szCs w:val="22"/>
              </w:rPr>
              <w:t>arer file and Support Workers will audit the children’s file.</w:t>
            </w:r>
          </w:p>
          <w:p w:rsidR="002A49A5" w:rsidRPr="002258B8" w:rsidRDefault="002A49A5" w:rsidP="00121F4C">
            <w:pPr>
              <w:pStyle w:val="BodyText"/>
              <w:spacing w:before="0"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Audits will be scheduled to fall in with each Foster Carer’s Annual Review and then at a 6 month interval in between. 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258B8">
              <w:rPr>
                <w:rFonts w:ascii="Verdana" w:hAnsi="Verdana" w:cs="Arial"/>
                <w:sz w:val="22"/>
                <w:szCs w:val="22"/>
              </w:rPr>
              <w:t>All hand in dates will be clearly marked on the management tracker so it is clear to all and to allow workers to diarise and plan their audits.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Children’s files should be audited at the time of their Foster Carer’s audit regardless of time in placement.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2A49A5" w:rsidRPr="002258B8" w:rsidRDefault="002A49A5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121F4C" w:rsidRPr="002258B8" w:rsidRDefault="00121F4C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SSW</w:t>
            </w:r>
          </w:p>
        </w:tc>
      </w:tr>
      <w:tr w:rsidR="002A49A5" w:rsidRPr="002258B8" w:rsidTr="00384B8C">
        <w:trPr>
          <w:gridAfter w:val="1"/>
          <w:wAfter w:w="7" w:type="dxa"/>
          <w:trHeight w:val="1073"/>
        </w:trPr>
        <w:tc>
          <w:tcPr>
            <w:tcW w:w="588" w:type="dxa"/>
            <w:gridSpan w:val="2"/>
            <w:shd w:val="clear" w:color="auto" w:fill="auto"/>
          </w:tcPr>
          <w:p w:rsidR="002A49A5" w:rsidRPr="002258B8" w:rsidRDefault="002A49A5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A49A5" w:rsidRPr="002258B8" w:rsidRDefault="002A49A5" w:rsidP="003C6C3B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5.4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2A49A5" w:rsidRPr="002258B8" w:rsidRDefault="002A49A5" w:rsidP="00121F4C">
            <w:pPr>
              <w:pStyle w:val="BodyText"/>
              <w:spacing w:before="0"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Upon discharge of any young person or upon any Foster Carer leaving the service the Supervising Social Worker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will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audit the file using the appropriate form and pass to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Manager or their delegate for closure. 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2A49A5" w:rsidRPr="002258B8" w:rsidRDefault="002A49A5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2A49A5" w:rsidRPr="002258B8" w:rsidRDefault="008B1FB8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SSW</w:t>
            </w:r>
          </w:p>
        </w:tc>
      </w:tr>
      <w:tr w:rsidR="002A49A5" w:rsidRPr="002258B8" w:rsidTr="00384B8C">
        <w:trPr>
          <w:gridAfter w:val="1"/>
          <w:wAfter w:w="7" w:type="dxa"/>
          <w:trHeight w:val="1073"/>
        </w:trPr>
        <w:tc>
          <w:tcPr>
            <w:tcW w:w="588" w:type="dxa"/>
            <w:gridSpan w:val="2"/>
            <w:shd w:val="clear" w:color="auto" w:fill="auto"/>
          </w:tcPr>
          <w:p w:rsidR="002A49A5" w:rsidRPr="002258B8" w:rsidRDefault="002A49A5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A49A5" w:rsidRPr="002258B8" w:rsidRDefault="002A49A5" w:rsidP="003C6C3B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5.5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2A49A5" w:rsidRPr="002258B8" w:rsidRDefault="002A49A5" w:rsidP="00976730">
            <w:pPr>
              <w:pStyle w:val="BodyText"/>
              <w:spacing w:before="0"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When completing the audit form, each section of the form should be clearly initialled by the staff carrying out the audit.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2A49A5" w:rsidRPr="002258B8" w:rsidRDefault="002A49A5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2A49A5" w:rsidRPr="002258B8" w:rsidRDefault="002A49A5" w:rsidP="00121F4C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S</w:t>
            </w:r>
            <w:r w:rsidR="00121F4C" w:rsidRPr="002258B8">
              <w:rPr>
                <w:rFonts w:ascii="Verdana" w:hAnsi="Verdana" w:cs="Arial"/>
                <w:sz w:val="18"/>
                <w:szCs w:val="18"/>
              </w:rPr>
              <w:t>SW</w:t>
            </w:r>
          </w:p>
        </w:tc>
      </w:tr>
      <w:tr w:rsidR="002A49A5" w:rsidRPr="002258B8" w:rsidTr="00384B8C">
        <w:trPr>
          <w:gridAfter w:val="1"/>
          <w:wAfter w:w="7" w:type="dxa"/>
          <w:trHeight w:val="1073"/>
        </w:trPr>
        <w:tc>
          <w:tcPr>
            <w:tcW w:w="588" w:type="dxa"/>
            <w:gridSpan w:val="2"/>
            <w:shd w:val="clear" w:color="auto" w:fill="auto"/>
          </w:tcPr>
          <w:p w:rsidR="002A49A5" w:rsidRPr="002258B8" w:rsidRDefault="002A49A5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2A49A5" w:rsidRPr="002258B8" w:rsidRDefault="002A49A5" w:rsidP="003C6C3B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5.6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2A49A5" w:rsidRPr="002258B8" w:rsidRDefault="002A49A5" w:rsidP="00976730">
            <w:pPr>
              <w:pStyle w:val="BodyText"/>
              <w:spacing w:before="0"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The file audit is the overall responsibility of the Supervising Social Worker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but this will be shared with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Manager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who will sign it </w:t>
            </w:r>
            <w:r w:rsidRPr="002258B8">
              <w:rPr>
                <w:rFonts w:ascii="Verdana" w:hAnsi="Verdana" w:cs="Arial"/>
                <w:sz w:val="22"/>
                <w:szCs w:val="22"/>
              </w:rPr>
              <w:t>off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2A49A5" w:rsidRPr="002258B8" w:rsidRDefault="002A49A5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2A49A5" w:rsidRPr="002258B8" w:rsidRDefault="002A49A5" w:rsidP="002A49A5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SW</w:t>
            </w:r>
          </w:p>
          <w:p w:rsidR="002A49A5" w:rsidRPr="002258B8" w:rsidRDefault="002A49A5" w:rsidP="002A49A5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S</w:t>
            </w:r>
            <w:r w:rsidR="00121F4C" w:rsidRPr="002258B8">
              <w:rPr>
                <w:rFonts w:ascii="Verdana" w:hAnsi="Verdana" w:cs="Arial"/>
                <w:sz w:val="18"/>
                <w:szCs w:val="18"/>
              </w:rPr>
              <w:t>SW</w:t>
            </w:r>
          </w:p>
          <w:p w:rsidR="002A49A5" w:rsidRPr="002258B8" w:rsidRDefault="002A49A5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23C59" w:rsidRPr="002258B8" w:rsidTr="00384B8C">
        <w:trPr>
          <w:gridAfter w:val="1"/>
          <w:wAfter w:w="7" w:type="dxa"/>
          <w:trHeight w:val="1073"/>
        </w:trPr>
        <w:tc>
          <w:tcPr>
            <w:tcW w:w="588" w:type="dxa"/>
            <w:gridSpan w:val="2"/>
            <w:shd w:val="clear" w:color="auto" w:fill="auto"/>
          </w:tcPr>
          <w:p w:rsidR="00923C59" w:rsidRPr="002258B8" w:rsidRDefault="00923C59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923C59" w:rsidRPr="002258B8" w:rsidRDefault="002A49A5" w:rsidP="003C6C3B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5.7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976730" w:rsidRPr="002258B8" w:rsidRDefault="002A49A5" w:rsidP="00976730">
            <w:pPr>
              <w:pStyle w:val="BodyText"/>
              <w:spacing w:before="0" w:after="120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The children’s audit form will be signed by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Manager and placed on the child’s file and the Foster Carer’s audit form will be signed by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Manager and placed on the Foster Carer’s file by the team Administrator who will also make 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 xml:space="preserve">a </w:t>
            </w:r>
            <w:r w:rsidRPr="002258B8">
              <w:rPr>
                <w:rFonts w:ascii="Verdana" w:hAnsi="Verdana" w:cs="Arial"/>
                <w:sz w:val="22"/>
                <w:szCs w:val="22"/>
              </w:rPr>
              <w:t>note on the File Audit Log so this can be easily seen.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923C59" w:rsidRPr="002258B8" w:rsidRDefault="00923C59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D3D24" w:rsidRPr="002258B8" w:rsidRDefault="002A49A5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Administrator</w:t>
            </w:r>
          </w:p>
        </w:tc>
      </w:tr>
      <w:tr w:rsidR="005C240E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5C240E" w:rsidRPr="002258B8" w:rsidRDefault="005C240E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5C240E" w:rsidRPr="002258B8" w:rsidRDefault="005C240E" w:rsidP="00304883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5305A4" w:rsidRPr="002258B8" w:rsidRDefault="00941315" w:rsidP="005305A4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Should there be omissions from the file that are the result of actions (or more precisely inaction) of outside agencies </w:t>
            </w:r>
            <w:r w:rsidR="00560013" w:rsidRPr="002258B8">
              <w:rPr>
                <w:rFonts w:ascii="Verdana" w:hAnsi="Verdana" w:cs="Arial"/>
                <w:sz w:val="22"/>
                <w:szCs w:val="22"/>
              </w:rPr>
              <w:t>(</w:t>
            </w:r>
            <w:r w:rsidR="00FD48FF" w:rsidRPr="002258B8">
              <w:rPr>
                <w:rFonts w:ascii="Verdana" w:hAnsi="Verdana" w:cs="Arial"/>
                <w:sz w:val="22"/>
                <w:szCs w:val="22"/>
              </w:rPr>
              <w:t>m</w:t>
            </w:r>
            <w:r w:rsidR="00560013" w:rsidRPr="002258B8">
              <w:rPr>
                <w:rFonts w:ascii="Verdana" w:hAnsi="Verdana" w:cs="Arial"/>
                <w:sz w:val="22"/>
                <w:szCs w:val="22"/>
              </w:rPr>
              <w:t xml:space="preserve">ost commonly the Local Authority in providing essential information)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Pr="002258B8">
              <w:rPr>
                <w:rFonts w:ascii="Verdana" w:hAnsi="Verdana" w:cs="Arial"/>
                <w:sz w:val="22"/>
                <w:szCs w:val="22"/>
              </w:rPr>
              <w:t>Manager</w:t>
            </w:r>
            <w:r w:rsidR="00ED3D24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258B8">
              <w:rPr>
                <w:rFonts w:ascii="Verdana" w:hAnsi="Verdana" w:cs="Arial"/>
                <w:sz w:val="22"/>
                <w:szCs w:val="22"/>
              </w:rPr>
              <w:t>will expect to see recording</w:t>
            </w:r>
            <w:r w:rsidR="00FD48FF" w:rsidRPr="002258B8">
              <w:rPr>
                <w:rFonts w:ascii="Verdana" w:hAnsi="Verdana" w:cs="Arial"/>
                <w:sz w:val="22"/>
                <w:szCs w:val="22"/>
              </w:rPr>
              <w:t>s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on the file evidencing that the missing information has been requested on a regular basis. </w:t>
            </w:r>
          </w:p>
          <w:p w:rsidR="005C240E" w:rsidRPr="002258B8" w:rsidRDefault="005305A4" w:rsidP="003F2ECD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However, this </w:t>
            </w:r>
            <w:r w:rsidR="00976730" w:rsidRPr="002258B8">
              <w:rPr>
                <w:rFonts w:ascii="Verdana" w:hAnsi="Verdana" w:cs="Arial"/>
                <w:sz w:val="22"/>
                <w:szCs w:val="22"/>
              </w:rPr>
              <w:t xml:space="preserve">should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have </w:t>
            </w:r>
            <w:r w:rsidR="00976730" w:rsidRPr="002258B8">
              <w:rPr>
                <w:rFonts w:ascii="Verdana" w:hAnsi="Verdana" w:cs="Arial"/>
                <w:sz w:val="22"/>
                <w:szCs w:val="22"/>
              </w:rPr>
              <w:t xml:space="preserve">already been brought to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Practice</w:t>
            </w:r>
            <w:r w:rsidR="00976730" w:rsidRPr="002258B8">
              <w:rPr>
                <w:rFonts w:ascii="Verdana" w:hAnsi="Verdana" w:cs="Arial"/>
                <w:sz w:val="22"/>
                <w:szCs w:val="22"/>
              </w:rPr>
              <w:t xml:space="preserve"> Manager’s attention in supervision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for</w:t>
            </w:r>
            <w:r w:rsidR="00976730" w:rsidRPr="002258B8">
              <w:rPr>
                <w:rFonts w:ascii="Verdana" w:hAnsi="Verdana" w:cs="Arial"/>
                <w:sz w:val="22"/>
                <w:szCs w:val="22"/>
              </w:rPr>
              <w:t xml:space="preserve"> a letter to be sent to the responsible Local Authority’.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5C240E" w:rsidRPr="002258B8" w:rsidRDefault="005C240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5C240E" w:rsidRPr="002258B8" w:rsidRDefault="00976730" w:rsidP="00976730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All staff</w:t>
            </w:r>
          </w:p>
        </w:tc>
      </w:tr>
      <w:tr w:rsidR="005C240E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5C240E" w:rsidRPr="002258B8" w:rsidRDefault="005C240E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5C240E" w:rsidRPr="002258B8" w:rsidRDefault="005C240E" w:rsidP="00304883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5C240E" w:rsidRPr="002258B8" w:rsidRDefault="00A85D41" w:rsidP="003F2ECD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On completion of the audit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>Practice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560013" w:rsidRPr="002258B8">
              <w:rPr>
                <w:rFonts w:ascii="Verdana" w:hAnsi="Verdana" w:cs="Arial"/>
                <w:sz w:val="22"/>
                <w:szCs w:val="22"/>
              </w:rPr>
              <w:t>M</w:t>
            </w:r>
            <w:r w:rsidRPr="002258B8">
              <w:rPr>
                <w:rFonts w:ascii="Verdana" w:hAnsi="Verdana" w:cs="Arial"/>
                <w:sz w:val="22"/>
                <w:szCs w:val="22"/>
              </w:rPr>
              <w:t>anager</w:t>
            </w:r>
            <w:r w:rsidR="003F2ECD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5305A4" w:rsidRPr="002258B8">
              <w:rPr>
                <w:rFonts w:ascii="Verdana" w:hAnsi="Verdana" w:cs="Arial"/>
                <w:sz w:val="22"/>
                <w:szCs w:val="22"/>
              </w:rPr>
              <w:t xml:space="preserve">or their delegate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will bring any matters of concern to the attention of the </w:t>
            </w:r>
            <w:r w:rsidR="00ED3D24" w:rsidRPr="002258B8">
              <w:rPr>
                <w:rFonts w:ascii="Verdana" w:hAnsi="Verdana" w:cs="Arial"/>
                <w:sz w:val="22"/>
                <w:szCs w:val="22"/>
              </w:rPr>
              <w:t>team member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and a decision will be made on what, if any</w:t>
            </w:r>
            <w:r w:rsidR="00D31EDE" w:rsidRPr="002258B8">
              <w:rPr>
                <w:rFonts w:ascii="Verdana" w:hAnsi="Verdana" w:cs="Arial"/>
                <w:sz w:val="22"/>
                <w:szCs w:val="22"/>
              </w:rPr>
              <w:t>,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action is required to deal with the situation.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ED3D24" w:rsidRPr="002258B8">
              <w:rPr>
                <w:rFonts w:ascii="Verdana" w:hAnsi="Verdana" w:cs="Arial"/>
                <w:sz w:val="22"/>
                <w:szCs w:val="22"/>
              </w:rPr>
              <w:t>ALL omissions should be acted upon and rectified within 28 days</w:t>
            </w:r>
            <w:r w:rsidR="002369BC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2369BC" w:rsidRPr="002258B8">
              <w:rPr>
                <w:rFonts w:ascii="Verdana" w:hAnsi="Verdana" w:cs="Arial"/>
                <w:sz w:val="22"/>
                <w:szCs w:val="22"/>
              </w:rPr>
              <w:lastRenderedPageBreak/>
              <w:t xml:space="preserve">and the actions brought to the attention of 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Practice </w:t>
            </w:r>
            <w:r w:rsidR="003F2ECD" w:rsidRPr="002258B8">
              <w:rPr>
                <w:rFonts w:ascii="Verdana" w:hAnsi="Verdana" w:cs="Arial"/>
                <w:sz w:val="22"/>
                <w:szCs w:val="22"/>
              </w:rPr>
              <w:t xml:space="preserve">Manager </w:t>
            </w:r>
            <w:r w:rsidR="002369BC" w:rsidRPr="002258B8">
              <w:rPr>
                <w:rFonts w:ascii="Verdana" w:hAnsi="Verdana" w:cs="Arial"/>
                <w:sz w:val="22"/>
                <w:szCs w:val="22"/>
              </w:rPr>
              <w:t>and dated and initialled by the staff member on the relevant form</w:t>
            </w:r>
            <w:r w:rsidR="00ED3D24" w:rsidRPr="002258B8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="00121F4C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Serious omissions in content or serial failure to provide acceptable standards of practice </w:t>
            </w:r>
            <w:r w:rsidR="003F2ECD" w:rsidRPr="002258B8">
              <w:rPr>
                <w:rFonts w:ascii="Verdana" w:hAnsi="Verdana" w:cs="Arial"/>
                <w:sz w:val="22"/>
                <w:szCs w:val="22"/>
              </w:rPr>
              <w:t xml:space="preserve">may </w:t>
            </w:r>
            <w:r w:rsidRPr="002258B8">
              <w:rPr>
                <w:rFonts w:ascii="Verdana" w:hAnsi="Verdana" w:cs="Arial"/>
                <w:sz w:val="22"/>
                <w:szCs w:val="22"/>
              </w:rPr>
              <w:t xml:space="preserve">to lead to </w:t>
            </w:r>
            <w:r w:rsidR="003F2ECD" w:rsidRPr="002258B8">
              <w:rPr>
                <w:rFonts w:ascii="Verdana" w:hAnsi="Verdana" w:cs="Arial"/>
                <w:sz w:val="22"/>
                <w:szCs w:val="22"/>
              </w:rPr>
              <w:t xml:space="preserve">disciplinary </w:t>
            </w:r>
            <w:r w:rsidRPr="002258B8">
              <w:rPr>
                <w:rFonts w:ascii="Verdana" w:hAnsi="Verdana" w:cs="Arial"/>
                <w:sz w:val="22"/>
                <w:szCs w:val="22"/>
              </w:rPr>
              <w:t>action.</w:t>
            </w:r>
            <w:r w:rsidR="005C240E" w:rsidRPr="002258B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5C240E" w:rsidRPr="002258B8" w:rsidRDefault="005C240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2369BC" w:rsidRPr="002258B8" w:rsidRDefault="008B1FB8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PM</w:t>
            </w:r>
          </w:p>
          <w:p w:rsidR="00C70EAA" w:rsidRPr="002258B8" w:rsidRDefault="002369BC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Senior Practitioner</w:t>
            </w:r>
            <w:r w:rsidR="00C70EAA" w:rsidRPr="002258B8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5C240E" w:rsidRPr="002258B8" w:rsidTr="00304883">
        <w:trPr>
          <w:gridAfter w:val="1"/>
          <w:wAfter w:w="7" w:type="dxa"/>
        </w:trPr>
        <w:tc>
          <w:tcPr>
            <w:tcW w:w="588" w:type="dxa"/>
            <w:gridSpan w:val="2"/>
            <w:shd w:val="clear" w:color="auto" w:fill="auto"/>
          </w:tcPr>
          <w:p w:rsidR="005C240E" w:rsidRPr="002258B8" w:rsidRDefault="005C240E" w:rsidP="00304883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5C240E" w:rsidRPr="002258B8" w:rsidRDefault="005C240E" w:rsidP="00304883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  <w:shd w:val="clear" w:color="auto" w:fill="auto"/>
          </w:tcPr>
          <w:p w:rsidR="00CE3E1C" w:rsidRPr="002258B8" w:rsidRDefault="00976730" w:rsidP="00121F4C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 xml:space="preserve">The </w:t>
            </w:r>
            <w:r w:rsidR="008B1FB8" w:rsidRPr="002258B8">
              <w:rPr>
                <w:rFonts w:ascii="Verdana" w:hAnsi="Verdana" w:cs="Arial"/>
                <w:sz w:val="22"/>
                <w:szCs w:val="22"/>
              </w:rPr>
              <w:t xml:space="preserve">Registered Manager </w:t>
            </w:r>
            <w:r w:rsidR="00A85D41" w:rsidRPr="002258B8">
              <w:rPr>
                <w:rFonts w:ascii="Verdana" w:hAnsi="Verdana" w:cs="Arial"/>
                <w:sz w:val="22"/>
                <w:szCs w:val="22"/>
              </w:rPr>
              <w:t xml:space="preserve">will undertake ‘spot audits’ </w:t>
            </w:r>
            <w:r w:rsidR="00955B21" w:rsidRPr="002258B8">
              <w:rPr>
                <w:rFonts w:ascii="Verdana" w:hAnsi="Verdana" w:cs="Arial"/>
                <w:sz w:val="22"/>
                <w:szCs w:val="22"/>
              </w:rPr>
              <w:t xml:space="preserve">or ‘sampling’ </w:t>
            </w:r>
            <w:r w:rsidR="00BB0638" w:rsidRPr="002258B8">
              <w:rPr>
                <w:rFonts w:ascii="Verdana" w:hAnsi="Verdana" w:cs="Arial"/>
                <w:sz w:val="22"/>
                <w:szCs w:val="22"/>
              </w:rPr>
              <w:t xml:space="preserve">on </w:t>
            </w:r>
            <w:r w:rsidR="00D31EDE" w:rsidRPr="002258B8">
              <w:rPr>
                <w:rFonts w:ascii="Verdana" w:hAnsi="Verdana" w:cs="Arial"/>
                <w:sz w:val="22"/>
                <w:szCs w:val="22"/>
              </w:rPr>
              <w:t xml:space="preserve">files and will document this on the last audit form on file. 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5C240E" w:rsidRPr="002258B8" w:rsidRDefault="005C240E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5C240E" w:rsidRPr="002258B8" w:rsidRDefault="008B1FB8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2258B8">
              <w:rPr>
                <w:rFonts w:ascii="Verdana" w:hAnsi="Verdana" w:cs="Arial"/>
                <w:sz w:val="18"/>
                <w:szCs w:val="18"/>
              </w:rPr>
              <w:t>RM</w:t>
            </w:r>
          </w:p>
          <w:p w:rsidR="00CE3E1C" w:rsidRPr="002258B8" w:rsidRDefault="00CE3E1C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F2EDD" w:rsidRPr="002258B8" w:rsidTr="00304883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576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  <w:gridSpan w:val="6"/>
            <w:shd w:val="clear" w:color="auto" w:fill="auto"/>
          </w:tcPr>
          <w:p w:rsidR="00FF2EDD" w:rsidRPr="002258B8" w:rsidRDefault="00FF2EDD" w:rsidP="00304883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2258B8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2258B8" w:rsidTr="00304883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588" w:type="dxa"/>
            <w:gridSpan w:val="2"/>
            <w:shd w:val="clear" w:color="auto" w:fill="auto"/>
          </w:tcPr>
          <w:p w:rsidR="00FF2EDD" w:rsidRPr="002258B8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  <w:shd w:val="clear" w:color="auto" w:fill="auto"/>
          </w:tcPr>
          <w:p w:rsidR="00CE3E1C" w:rsidRPr="002258B8" w:rsidRDefault="00BB0638" w:rsidP="00304883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File Audit – Pre-Approval</w:t>
            </w:r>
          </w:p>
          <w:p w:rsidR="00BB0638" w:rsidRPr="002258B8" w:rsidRDefault="00BB0638" w:rsidP="00304883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File Audit – Post Approval</w:t>
            </w:r>
          </w:p>
          <w:p w:rsidR="00BB0638" w:rsidRPr="002258B8" w:rsidRDefault="00BB0638" w:rsidP="00304883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File Audit – Children’s File</w:t>
            </w:r>
          </w:p>
          <w:p w:rsidR="00FF2EDD" w:rsidRPr="002258B8" w:rsidRDefault="00BB0638" w:rsidP="00121F4C">
            <w:pPr>
              <w:numPr>
                <w:ilvl w:val="0"/>
                <w:numId w:val="21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258B8">
              <w:rPr>
                <w:rFonts w:ascii="Verdana" w:hAnsi="Verdana" w:cs="Arial"/>
                <w:sz w:val="22"/>
                <w:szCs w:val="22"/>
              </w:rPr>
              <w:t>Audit Log</w:t>
            </w:r>
          </w:p>
        </w:tc>
      </w:tr>
    </w:tbl>
    <w:p w:rsidR="00121F4C" w:rsidRPr="002258B8" w:rsidRDefault="00121F4C" w:rsidP="00121F4C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121F4C" w:rsidRPr="002258B8" w:rsidRDefault="00121F4C" w:rsidP="00121F4C">
      <w:pPr>
        <w:jc w:val="both"/>
        <w:rPr>
          <w:rFonts w:ascii="Verdana" w:hAnsi="Verdana" w:cs="Arial"/>
          <w:sz w:val="22"/>
          <w:szCs w:val="22"/>
        </w:rPr>
      </w:pPr>
    </w:p>
    <w:p w:rsidR="00121F4C" w:rsidRPr="002258B8" w:rsidRDefault="00121F4C" w:rsidP="00121F4C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2258B8"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Management Team or their delegate in consultation with staff, where appropriate, following changes in legislation, good practice guidelines or as is deemed appropriate.</w:t>
      </w:r>
    </w:p>
    <w:p w:rsidR="00121F4C" w:rsidRPr="002258B8" w:rsidRDefault="00121F4C" w:rsidP="00121F4C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121F4C" w:rsidRPr="002258B8" w:rsidRDefault="00121F4C" w:rsidP="00121F4C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2258B8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121F4C" w:rsidRPr="002258B8" w:rsidRDefault="00121F4C" w:rsidP="00121F4C">
      <w:pPr>
        <w:rPr>
          <w:rFonts w:ascii="Verdana" w:hAnsi="Verdana" w:cs="Arial"/>
          <w:sz w:val="22"/>
          <w:szCs w:val="22"/>
        </w:rPr>
      </w:pPr>
    </w:p>
    <w:p w:rsidR="00FF2EDD" w:rsidRPr="002258B8" w:rsidRDefault="00FF2EDD" w:rsidP="0095588F">
      <w:pPr>
        <w:rPr>
          <w:rFonts w:ascii="Verdana" w:hAnsi="Verdana" w:cs="Arial"/>
          <w:sz w:val="22"/>
          <w:szCs w:val="22"/>
        </w:rPr>
      </w:pPr>
    </w:p>
    <w:sectPr w:rsidR="00FF2EDD" w:rsidRPr="002258B8" w:rsidSect="00626CEE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E9" w:rsidRDefault="000551E9" w:rsidP="00FE1D92">
      <w:r>
        <w:separator/>
      </w:r>
    </w:p>
  </w:endnote>
  <w:endnote w:type="continuationSeparator" w:id="0">
    <w:p w:rsidR="000551E9" w:rsidRDefault="000551E9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ED3D24" w:rsidRPr="00304883" w:rsidTr="00304883">
      <w:tc>
        <w:tcPr>
          <w:tcW w:w="8508" w:type="dxa"/>
          <w:tcBorders>
            <w:top w:val="single" w:sz="4" w:space="0" w:color="auto"/>
          </w:tcBorders>
          <w:shd w:val="clear" w:color="auto" w:fill="auto"/>
        </w:tcPr>
        <w:p w:rsidR="00ED3D24" w:rsidRPr="00304883" w:rsidRDefault="00D74BB1" w:rsidP="00AF6EFE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A7197C">
            <w:rPr>
              <w:rFonts w:ascii="Arial" w:hAnsi="Arial" w:cs="Arial"/>
              <w:noProof/>
              <w:sz w:val="20"/>
              <w:szCs w:val="20"/>
            </w:rPr>
            <w:t>FILE AUDITING FOR QA PURPOSES V1.3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  <w:shd w:val="clear" w:color="auto" w:fill="auto"/>
        </w:tcPr>
        <w:p w:rsidR="00ED3D24" w:rsidRPr="00304883" w:rsidRDefault="00ED3D24" w:rsidP="0030488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04883">
            <w:rPr>
              <w:rFonts w:ascii="Arial" w:hAnsi="Arial" w:cs="Arial"/>
              <w:sz w:val="20"/>
              <w:szCs w:val="20"/>
            </w:rPr>
            <w:t xml:space="preserve">Page </w:t>
          </w:r>
          <w:r w:rsidRPr="00304883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04883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04883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A7197C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304883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D3D24" w:rsidRDefault="00ED3D24" w:rsidP="004D7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508"/>
      <w:gridCol w:w="1454"/>
    </w:tblGrid>
    <w:tr w:rsidR="00ED3D24" w:rsidTr="00304883">
      <w:tc>
        <w:tcPr>
          <w:tcW w:w="8508" w:type="dxa"/>
          <w:tcBorders>
            <w:top w:val="single" w:sz="4" w:space="0" w:color="auto"/>
          </w:tcBorders>
          <w:shd w:val="clear" w:color="auto" w:fill="auto"/>
        </w:tcPr>
        <w:p w:rsidR="00ED3D24" w:rsidRPr="005C5147" w:rsidRDefault="00D74BB1" w:rsidP="00304883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A7197C">
            <w:rPr>
              <w:rFonts w:ascii="Arial" w:hAnsi="Arial" w:cs="Arial"/>
              <w:noProof/>
              <w:sz w:val="20"/>
              <w:szCs w:val="20"/>
            </w:rPr>
            <w:t>FILE AUDITING FOR QA PURPOSES V1.3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  <w:shd w:val="clear" w:color="auto" w:fill="auto"/>
        </w:tcPr>
        <w:p w:rsidR="00ED3D24" w:rsidRPr="005C5147" w:rsidRDefault="00ED3D24" w:rsidP="0030488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5C5147">
            <w:rPr>
              <w:rFonts w:ascii="Arial" w:hAnsi="Arial" w:cs="Arial"/>
              <w:sz w:val="20"/>
              <w:szCs w:val="20"/>
            </w:rPr>
            <w:t xml:space="preserve">Page </w:t>
          </w:r>
          <w:r w:rsidRPr="005C5147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5C5147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5C5147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A7197C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5C5147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D3D24" w:rsidRDefault="00ED3D24" w:rsidP="00A46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E9" w:rsidRDefault="000551E9" w:rsidP="00FE1D92">
      <w:r>
        <w:separator/>
      </w:r>
    </w:p>
  </w:footnote>
  <w:footnote w:type="continuationSeparator" w:id="0">
    <w:p w:rsidR="000551E9" w:rsidRDefault="000551E9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ED3D24" w:rsidRPr="00304883" w:rsidTr="00304883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ED3D24" w:rsidRPr="002258B8" w:rsidRDefault="002258B8" w:rsidP="001F0212">
          <w:pPr>
            <w:rPr>
              <w:rFonts w:ascii="Verdana" w:hAnsi="Verdana" w:cs="Arial"/>
              <w:sz w:val="22"/>
              <w:szCs w:val="22"/>
            </w:rPr>
          </w:pPr>
          <w:r w:rsidRPr="002258B8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2F1C4D9B" wp14:editId="6BD9F937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b/>
              <w:sz w:val="18"/>
              <w:szCs w:val="18"/>
            </w:rPr>
          </w:pPr>
          <w:r w:rsidRPr="002258B8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ED3D24" w:rsidRPr="00304883" w:rsidTr="0030488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ED3D24" w:rsidRPr="002258B8" w:rsidRDefault="002258B8" w:rsidP="001F0212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1.3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937</w:t>
          </w:r>
        </w:p>
      </w:tc>
    </w:tr>
    <w:tr w:rsidR="00ED3D24" w:rsidRPr="00304883" w:rsidTr="0030488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ED3D24" w:rsidRPr="002258B8" w:rsidRDefault="00ED3D24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ED3D24" w:rsidRPr="002258B8" w:rsidRDefault="002258B8" w:rsidP="001F0212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7 November 2016</w:t>
          </w:r>
        </w:p>
      </w:tc>
    </w:tr>
    <w:tr w:rsidR="002A49A5" w:rsidRPr="00304883" w:rsidTr="0030488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2A49A5" w:rsidRPr="002258B8" w:rsidRDefault="002258B8" w:rsidP="00F30E3F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21 May 2014</w:t>
          </w:r>
        </w:p>
      </w:tc>
    </w:tr>
    <w:tr w:rsidR="002A49A5" w:rsidRPr="00304883" w:rsidTr="0030488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2A49A5" w:rsidRPr="002258B8" w:rsidRDefault="002258B8" w:rsidP="001F0212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Quality Assurance</w:t>
          </w:r>
        </w:p>
      </w:tc>
    </w:tr>
    <w:tr w:rsidR="002A49A5" w:rsidRPr="00304883" w:rsidTr="0030488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2A49A5" w:rsidRPr="00304883" w:rsidTr="00304883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2A49A5" w:rsidRPr="002258B8" w:rsidRDefault="002A49A5" w:rsidP="001F0212">
          <w:pPr>
            <w:rPr>
              <w:rFonts w:ascii="Verdana" w:hAnsi="Verdana" w:cs="Arial"/>
              <w:b/>
              <w:sz w:val="36"/>
              <w:szCs w:val="22"/>
            </w:rPr>
          </w:pPr>
          <w:r w:rsidRPr="002258B8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2A49A5" w:rsidRPr="002258B8" w:rsidRDefault="002258B8" w:rsidP="001F0212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2A49A5" w:rsidRPr="00304883" w:rsidTr="00304883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2A49A5" w:rsidRPr="002258B8" w:rsidRDefault="002258B8" w:rsidP="001F0212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Shelby Mitchell</w:t>
          </w:r>
        </w:p>
      </w:tc>
    </w:tr>
    <w:tr w:rsidR="002A49A5" w:rsidRPr="00304883" w:rsidTr="00304883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2A49A5" w:rsidRPr="002258B8" w:rsidRDefault="002A49A5" w:rsidP="001F0212">
          <w:pPr>
            <w:rPr>
              <w:rFonts w:ascii="Verdana" w:hAnsi="Verdana" w:cs="Arial"/>
              <w:sz w:val="18"/>
              <w:szCs w:val="18"/>
            </w:rPr>
          </w:pPr>
          <w:r w:rsidRPr="002258B8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2A49A5" w:rsidRPr="002258B8" w:rsidRDefault="002258B8" w:rsidP="001F0212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Registered Manager</w:t>
          </w:r>
        </w:p>
      </w:tc>
    </w:tr>
  </w:tbl>
  <w:p w:rsidR="00ED3D24" w:rsidRDefault="00ED3D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73C"/>
    <w:multiLevelType w:val="hybridMultilevel"/>
    <w:tmpl w:val="55F402D8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70037"/>
    <w:multiLevelType w:val="multilevel"/>
    <w:tmpl w:val="DEBA361E"/>
    <w:lvl w:ilvl="0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80DEC"/>
    <w:multiLevelType w:val="hybridMultilevel"/>
    <w:tmpl w:val="E58A72F0"/>
    <w:lvl w:ilvl="0" w:tplc="2A380C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A7DD5"/>
    <w:multiLevelType w:val="hybridMultilevel"/>
    <w:tmpl w:val="2E30435E"/>
    <w:lvl w:ilvl="0" w:tplc="4ADC65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4ADC65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F5C91"/>
    <w:multiLevelType w:val="hybridMultilevel"/>
    <w:tmpl w:val="033A2264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2058DE"/>
    <w:multiLevelType w:val="hybridMultilevel"/>
    <w:tmpl w:val="55B201FC"/>
    <w:lvl w:ilvl="0" w:tplc="BC1ABA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A9075C"/>
    <w:multiLevelType w:val="hybridMultilevel"/>
    <w:tmpl w:val="255C94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28B1EF1"/>
    <w:multiLevelType w:val="hybridMultilevel"/>
    <w:tmpl w:val="7F4A9B6A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4ADC65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490C"/>
    <w:multiLevelType w:val="hybridMultilevel"/>
    <w:tmpl w:val="2EBC5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2D25D1"/>
    <w:multiLevelType w:val="hybridMultilevel"/>
    <w:tmpl w:val="17CC3B8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FE0D21"/>
    <w:multiLevelType w:val="hybridMultilevel"/>
    <w:tmpl w:val="2F286A6E"/>
    <w:lvl w:ilvl="0" w:tplc="43B011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15"/>
  </w:num>
  <w:num w:numId="5">
    <w:abstractNumId w:val="1"/>
  </w:num>
  <w:num w:numId="6">
    <w:abstractNumId w:val="14"/>
  </w:num>
  <w:num w:numId="7">
    <w:abstractNumId w:val="21"/>
  </w:num>
  <w:num w:numId="8">
    <w:abstractNumId w:val="6"/>
  </w:num>
  <w:num w:numId="9">
    <w:abstractNumId w:val="18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3"/>
  </w:num>
  <w:num w:numId="15">
    <w:abstractNumId w:val="19"/>
  </w:num>
  <w:num w:numId="16">
    <w:abstractNumId w:val="9"/>
  </w:num>
  <w:num w:numId="17">
    <w:abstractNumId w:val="12"/>
  </w:num>
  <w:num w:numId="18">
    <w:abstractNumId w:val="0"/>
  </w:num>
  <w:num w:numId="19">
    <w:abstractNumId w:val="17"/>
  </w:num>
  <w:num w:numId="20">
    <w:abstractNumId w:val="2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CF"/>
    <w:rsid w:val="00022854"/>
    <w:rsid w:val="00027C7B"/>
    <w:rsid w:val="00037B91"/>
    <w:rsid w:val="000409A9"/>
    <w:rsid w:val="00042E26"/>
    <w:rsid w:val="000531DD"/>
    <w:rsid w:val="000551E9"/>
    <w:rsid w:val="00096B7D"/>
    <w:rsid w:val="000A4D82"/>
    <w:rsid w:val="000A5B68"/>
    <w:rsid w:val="000B7DD9"/>
    <w:rsid w:val="000C23ED"/>
    <w:rsid w:val="000C65D5"/>
    <w:rsid w:val="001000E1"/>
    <w:rsid w:val="00117534"/>
    <w:rsid w:val="00121F4C"/>
    <w:rsid w:val="0012742A"/>
    <w:rsid w:val="001426BD"/>
    <w:rsid w:val="00166B40"/>
    <w:rsid w:val="001851A6"/>
    <w:rsid w:val="001B0ADF"/>
    <w:rsid w:val="001B0E0F"/>
    <w:rsid w:val="001D64E4"/>
    <w:rsid w:val="001E750B"/>
    <w:rsid w:val="001F0212"/>
    <w:rsid w:val="002258B8"/>
    <w:rsid w:val="002369BC"/>
    <w:rsid w:val="00257578"/>
    <w:rsid w:val="00295E49"/>
    <w:rsid w:val="002A49A5"/>
    <w:rsid w:val="002B27AD"/>
    <w:rsid w:val="002F2640"/>
    <w:rsid w:val="002F3FA5"/>
    <w:rsid w:val="002F5D63"/>
    <w:rsid w:val="00304883"/>
    <w:rsid w:val="00314C16"/>
    <w:rsid w:val="00315B2C"/>
    <w:rsid w:val="00332527"/>
    <w:rsid w:val="00355E66"/>
    <w:rsid w:val="003571C6"/>
    <w:rsid w:val="003623DF"/>
    <w:rsid w:val="00383953"/>
    <w:rsid w:val="00384B8C"/>
    <w:rsid w:val="003938D0"/>
    <w:rsid w:val="003957A0"/>
    <w:rsid w:val="003A6E0A"/>
    <w:rsid w:val="003B5B70"/>
    <w:rsid w:val="003C6C3B"/>
    <w:rsid w:val="003E47A8"/>
    <w:rsid w:val="003E7AE4"/>
    <w:rsid w:val="003F2ECD"/>
    <w:rsid w:val="00435928"/>
    <w:rsid w:val="00436CEC"/>
    <w:rsid w:val="00474F30"/>
    <w:rsid w:val="004B6E27"/>
    <w:rsid w:val="004D7BD8"/>
    <w:rsid w:val="004F4972"/>
    <w:rsid w:val="004F561A"/>
    <w:rsid w:val="004F7CA9"/>
    <w:rsid w:val="005305A4"/>
    <w:rsid w:val="00560013"/>
    <w:rsid w:val="00571091"/>
    <w:rsid w:val="0057554D"/>
    <w:rsid w:val="005A3890"/>
    <w:rsid w:val="005B3B94"/>
    <w:rsid w:val="005C240E"/>
    <w:rsid w:val="005D2439"/>
    <w:rsid w:val="005E4B98"/>
    <w:rsid w:val="005F15E2"/>
    <w:rsid w:val="006051BF"/>
    <w:rsid w:val="0062517E"/>
    <w:rsid w:val="00625963"/>
    <w:rsid w:val="00626CEE"/>
    <w:rsid w:val="00627A84"/>
    <w:rsid w:val="00651EFB"/>
    <w:rsid w:val="006B2D01"/>
    <w:rsid w:val="006B60F6"/>
    <w:rsid w:val="006B7DB7"/>
    <w:rsid w:val="006C2F8C"/>
    <w:rsid w:val="006F52AC"/>
    <w:rsid w:val="00714342"/>
    <w:rsid w:val="00762014"/>
    <w:rsid w:val="00791652"/>
    <w:rsid w:val="007A1EB2"/>
    <w:rsid w:val="007C079F"/>
    <w:rsid w:val="00805E1D"/>
    <w:rsid w:val="0082295E"/>
    <w:rsid w:val="00843EDD"/>
    <w:rsid w:val="0085441B"/>
    <w:rsid w:val="008838E3"/>
    <w:rsid w:val="008955C0"/>
    <w:rsid w:val="008A79B3"/>
    <w:rsid w:val="008B0235"/>
    <w:rsid w:val="008B1FB8"/>
    <w:rsid w:val="008C6138"/>
    <w:rsid w:val="008D64CF"/>
    <w:rsid w:val="008E474B"/>
    <w:rsid w:val="00923C59"/>
    <w:rsid w:val="009266F9"/>
    <w:rsid w:val="009307B2"/>
    <w:rsid w:val="00932016"/>
    <w:rsid w:val="00941315"/>
    <w:rsid w:val="00942BA4"/>
    <w:rsid w:val="0094729C"/>
    <w:rsid w:val="00947F6A"/>
    <w:rsid w:val="0095588F"/>
    <w:rsid w:val="00955B21"/>
    <w:rsid w:val="009615B1"/>
    <w:rsid w:val="009662CD"/>
    <w:rsid w:val="00970CE5"/>
    <w:rsid w:val="00976730"/>
    <w:rsid w:val="00997CA5"/>
    <w:rsid w:val="009D311B"/>
    <w:rsid w:val="009E2D2B"/>
    <w:rsid w:val="009E4FD9"/>
    <w:rsid w:val="009F1120"/>
    <w:rsid w:val="00A10171"/>
    <w:rsid w:val="00A2592A"/>
    <w:rsid w:val="00A313EA"/>
    <w:rsid w:val="00A34176"/>
    <w:rsid w:val="00A464C6"/>
    <w:rsid w:val="00A47C7A"/>
    <w:rsid w:val="00A52FF5"/>
    <w:rsid w:val="00A60D4D"/>
    <w:rsid w:val="00A6145E"/>
    <w:rsid w:val="00A70D5C"/>
    <w:rsid w:val="00A7197C"/>
    <w:rsid w:val="00A85D41"/>
    <w:rsid w:val="00A86BCE"/>
    <w:rsid w:val="00AA0D9C"/>
    <w:rsid w:val="00AC6B15"/>
    <w:rsid w:val="00AC777F"/>
    <w:rsid w:val="00AF6EFE"/>
    <w:rsid w:val="00B01484"/>
    <w:rsid w:val="00B648BB"/>
    <w:rsid w:val="00BB0638"/>
    <w:rsid w:val="00BB123D"/>
    <w:rsid w:val="00C37C94"/>
    <w:rsid w:val="00C45FD2"/>
    <w:rsid w:val="00C50104"/>
    <w:rsid w:val="00C5436A"/>
    <w:rsid w:val="00C561F8"/>
    <w:rsid w:val="00C70EAA"/>
    <w:rsid w:val="00C84227"/>
    <w:rsid w:val="00C844B3"/>
    <w:rsid w:val="00CB4B5F"/>
    <w:rsid w:val="00CC4A42"/>
    <w:rsid w:val="00CE3E1C"/>
    <w:rsid w:val="00D2312E"/>
    <w:rsid w:val="00D31EDE"/>
    <w:rsid w:val="00D43F59"/>
    <w:rsid w:val="00D74BB1"/>
    <w:rsid w:val="00D861B5"/>
    <w:rsid w:val="00D90CF8"/>
    <w:rsid w:val="00DA2BF1"/>
    <w:rsid w:val="00DC3A27"/>
    <w:rsid w:val="00DC4D91"/>
    <w:rsid w:val="00DD4CD7"/>
    <w:rsid w:val="00DE062F"/>
    <w:rsid w:val="00DE7E52"/>
    <w:rsid w:val="00DF2E32"/>
    <w:rsid w:val="00E116A4"/>
    <w:rsid w:val="00E33712"/>
    <w:rsid w:val="00E639E1"/>
    <w:rsid w:val="00E72638"/>
    <w:rsid w:val="00E7547F"/>
    <w:rsid w:val="00ED3D24"/>
    <w:rsid w:val="00F20FE3"/>
    <w:rsid w:val="00F2531F"/>
    <w:rsid w:val="00F44118"/>
    <w:rsid w:val="00FD48FF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semiHidden/>
    <w:rsid w:val="00626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NormalWeb">
    <w:name w:val="Normal (Web)"/>
    <w:basedOn w:val="Normal"/>
    <w:rsid w:val="005C240E"/>
    <w:pPr>
      <w:spacing w:before="100" w:beforeAutospacing="1" w:after="100" w:afterAutospacing="1"/>
    </w:pPr>
    <w:rPr>
      <w:color w:val="FFFF00"/>
      <w:lang w:eastAsia="en-US"/>
    </w:rPr>
  </w:style>
  <w:style w:type="character" w:styleId="Strong">
    <w:name w:val="Strong"/>
    <w:qFormat/>
    <w:rsid w:val="005C240E"/>
    <w:rPr>
      <w:b/>
      <w:bCs/>
    </w:rPr>
  </w:style>
  <w:style w:type="character" w:styleId="Emphasis">
    <w:name w:val="Emphasis"/>
    <w:qFormat/>
    <w:rsid w:val="005C240E"/>
    <w:rPr>
      <w:i/>
      <w:iCs/>
    </w:rPr>
  </w:style>
  <w:style w:type="paragraph" w:styleId="BodyText">
    <w:name w:val="Body Text"/>
    <w:basedOn w:val="Normal"/>
    <w:rsid w:val="005C240E"/>
    <w:pPr>
      <w:widowControl w:val="0"/>
      <w:spacing w:before="60" w:after="60"/>
      <w:jc w:val="both"/>
    </w:pPr>
    <w:rPr>
      <w:szCs w:val="20"/>
      <w:lang w:val="en-US" w:eastAsia="en-US"/>
    </w:rPr>
  </w:style>
  <w:style w:type="paragraph" w:styleId="FootnoteText">
    <w:name w:val="footnote text"/>
    <w:basedOn w:val="Normal"/>
    <w:semiHidden/>
    <w:rsid w:val="005C240E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5C240E"/>
    <w:rPr>
      <w:vertAlign w:val="superscript"/>
    </w:rPr>
  </w:style>
  <w:style w:type="paragraph" w:styleId="BalloonText">
    <w:name w:val="Balloon Text"/>
    <w:basedOn w:val="Normal"/>
    <w:semiHidden/>
    <w:rsid w:val="00947F6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464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0D4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D31EDE"/>
    <w:pPr>
      <w:widowControl/>
      <w:spacing w:before="0" w:after="0"/>
    </w:pPr>
    <w:rPr>
      <w:b/>
      <w:bCs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31EDE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D31EDE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semiHidden/>
    <w:rsid w:val="00626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NormalWeb">
    <w:name w:val="Normal (Web)"/>
    <w:basedOn w:val="Normal"/>
    <w:rsid w:val="005C240E"/>
    <w:pPr>
      <w:spacing w:before="100" w:beforeAutospacing="1" w:after="100" w:afterAutospacing="1"/>
    </w:pPr>
    <w:rPr>
      <w:color w:val="FFFF00"/>
      <w:lang w:eastAsia="en-US"/>
    </w:rPr>
  </w:style>
  <w:style w:type="character" w:styleId="Strong">
    <w:name w:val="Strong"/>
    <w:qFormat/>
    <w:rsid w:val="005C240E"/>
    <w:rPr>
      <w:b/>
      <w:bCs/>
    </w:rPr>
  </w:style>
  <w:style w:type="character" w:styleId="Emphasis">
    <w:name w:val="Emphasis"/>
    <w:qFormat/>
    <w:rsid w:val="005C240E"/>
    <w:rPr>
      <w:i/>
      <w:iCs/>
    </w:rPr>
  </w:style>
  <w:style w:type="paragraph" w:styleId="BodyText">
    <w:name w:val="Body Text"/>
    <w:basedOn w:val="Normal"/>
    <w:rsid w:val="005C240E"/>
    <w:pPr>
      <w:widowControl w:val="0"/>
      <w:spacing w:before="60" w:after="60"/>
      <w:jc w:val="both"/>
    </w:pPr>
    <w:rPr>
      <w:szCs w:val="20"/>
      <w:lang w:val="en-US" w:eastAsia="en-US"/>
    </w:rPr>
  </w:style>
  <w:style w:type="paragraph" w:styleId="FootnoteText">
    <w:name w:val="footnote text"/>
    <w:basedOn w:val="Normal"/>
    <w:semiHidden/>
    <w:rsid w:val="005C240E"/>
    <w:pPr>
      <w:widowControl w:val="0"/>
      <w:spacing w:before="60" w:after="60"/>
    </w:pPr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5C240E"/>
    <w:rPr>
      <w:vertAlign w:val="superscript"/>
    </w:rPr>
  </w:style>
  <w:style w:type="paragraph" w:styleId="BalloonText">
    <w:name w:val="Balloon Text"/>
    <w:basedOn w:val="Normal"/>
    <w:semiHidden/>
    <w:rsid w:val="00947F6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464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0D4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D31EDE"/>
    <w:pPr>
      <w:widowControl/>
      <w:spacing w:before="0" w:after="0"/>
    </w:pPr>
    <w:rPr>
      <w:b/>
      <w:bCs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31EDE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D31ED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3F20-2A0A-4236-A159-EDF209B9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Mike La-Borde</dc:creator>
  <cp:lastModifiedBy>Clare Gorton</cp:lastModifiedBy>
  <cp:revision>3</cp:revision>
  <cp:lastPrinted>2014-05-22T14:32:00Z</cp:lastPrinted>
  <dcterms:created xsi:type="dcterms:W3CDTF">2016-11-08T10:44:00Z</dcterms:created>
  <dcterms:modified xsi:type="dcterms:W3CDTF">2016-11-08T10:44:00Z</dcterms:modified>
</cp:coreProperties>
</file>