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2A" w:rsidRDefault="001B6F19" w:rsidP="00342735">
      <w:r w:rsidRPr="006D6368">
        <w:rPr>
          <w:rFonts w:ascii="Arial" w:hAnsi="Arial" w:cs="Arial"/>
          <w:noProof/>
          <w:lang w:eastAsia="en-GB"/>
        </w:rPr>
        <w:drawing>
          <wp:anchor distT="0" distB="0" distL="114300" distR="114300" simplePos="0" relativeHeight="251689984" behindDoc="1" locked="0" layoutInCell="1" allowOverlap="1" wp14:anchorId="4A4DE4F2" wp14:editId="2954E77D">
            <wp:simplePos x="0" y="0"/>
            <wp:positionH relativeFrom="column">
              <wp:posOffset>4448175</wp:posOffset>
            </wp:positionH>
            <wp:positionV relativeFrom="paragraph">
              <wp:posOffset>-433070</wp:posOffset>
            </wp:positionV>
            <wp:extent cx="1918970" cy="671830"/>
            <wp:effectExtent l="0" t="0" r="5080" b="0"/>
            <wp:wrapTight wrapText="bothSides">
              <wp:wrapPolygon edited="0">
                <wp:start x="0" y="0"/>
                <wp:lineTo x="0" y="20824"/>
                <wp:lineTo x="21443" y="20824"/>
                <wp:lineTo x="214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22231" t="33038" r="51784" b="52934"/>
                    <a:stretch>
                      <a:fillRect/>
                    </a:stretch>
                  </pic:blipFill>
                  <pic:spPr bwMode="auto">
                    <a:xfrm>
                      <a:off x="0" y="0"/>
                      <a:ext cx="1918970" cy="671830"/>
                    </a:xfrm>
                    <a:prstGeom prst="rect">
                      <a:avLst/>
                    </a:prstGeom>
                    <a:noFill/>
                  </pic:spPr>
                </pic:pic>
              </a:graphicData>
            </a:graphic>
            <wp14:sizeRelH relativeFrom="page">
              <wp14:pctWidth>0</wp14:pctWidth>
            </wp14:sizeRelH>
            <wp14:sizeRelV relativeFrom="page">
              <wp14:pctHeight>0</wp14:pctHeight>
            </wp14:sizeRelV>
          </wp:anchor>
        </w:drawing>
      </w:r>
    </w:p>
    <w:p w:rsidR="00EE3A2A" w:rsidRPr="00EE3A2A" w:rsidRDefault="001B6F19" w:rsidP="00342735">
      <w:pPr>
        <w:rPr>
          <w:b/>
        </w:rPr>
      </w:pPr>
      <w:r w:rsidRPr="006D6368">
        <w:rPr>
          <w:rFonts w:ascii="Arial" w:hAnsi="Arial" w:cs="Arial"/>
          <w:noProof/>
          <w:lang w:eastAsia="en-GB"/>
        </w:rPr>
        <w:drawing>
          <wp:anchor distT="0" distB="0" distL="114300" distR="114300" simplePos="0" relativeHeight="251687936" behindDoc="1" locked="0" layoutInCell="1" allowOverlap="1" wp14:anchorId="149858AC" wp14:editId="338E8B36">
            <wp:simplePos x="0" y="0"/>
            <wp:positionH relativeFrom="column">
              <wp:posOffset>-134620</wp:posOffset>
            </wp:positionH>
            <wp:positionV relativeFrom="paragraph">
              <wp:posOffset>-755650</wp:posOffset>
            </wp:positionV>
            <wp:extent cx="1651000" cy="814705"/>
            <wp:effectExtent l="0" t="0" r="6350" b="4445"/>
            <wp:wrapTight wrapText="bothSides">
              <wp:wrapPolygon edited="0">
                <wp:start x="0" y="0"/>
                <wp:lineTo x="0" y="21213"/>
                <wp:lineTo x="21434" y="21213"/>
                <wp:lineTo x="2143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pic:spPr>
                </pic:pic>
              </a:graphicData>
            </a:graphic>
            <wp14:sizeRelH relativeFrom="page">
              <wp14:pctWidth>0</wp14:pctWidth>
            </wp14:sizeRelH>
            <wp14:sizeRelV relativeFrom="page">
              <wp14:pctHeight>0</wp14:pctHeight>
            </wp14:sizeRelV>
          </wp:anchor>
        </w:drawing>
      </w:r>
    </w:p>
    <w:p w:rsidR="00EE3A2A" w:rsidRDefault="00EE3A2A" w:rsidP="00342735"/>
    <w:p w:rsidR="00EE3A2A" w:rsidRDefault="00EE3A2A" w:rsidP="00342735"/>
    <w:p w:rsidR="00EE3A2A" w:rsidRDefault="00EE3A2A" w:rsidP="00342735"/>
    <w:p w:rsidR="00EE3A2A" w:rsidRDefault="00EE3A2A" w:rsidP="00342735"/>
    <w:p w:rsidR="00EE3A2A" w:rsidRDefault="00EE3A2A" w:rsidP="00342735"/>
    <w:p w:rsidR="0006430F" w:rsidRDefault="006C0DE7" w:rsidP="00342735">
      <w:pPr>
        <w:rPr>
          <w:sz w:val="56"/>
          <w:szCs w:val="56"/>
        </w:rPr>
      </w:pPr>
      <w:r w:rsidRPr="003D6229">
        <w:rPr>
          <w:sz w:val="56"/>
          <w:szCs w:val="56"/>
        </w:rPr>
        <w:t>Derbyshire and Derby City</w:t>
      </w:r>
    </w:p>
    <w:p w:rsidR="00EE3A2A" w:rsidRPr="003D6229" w:rsidRDefault="006C0DE7" w:rsidP="00342735">
      <w:pPr>
        <w:rPr>
          <w:sz w:val="56"/>
          <w:szCs w:val="56"/>
        </w:rPr>
      </w:pPr>
      <w:r w:rsidRPr="003D6229">
        <w:rPr>
          <w:sz w:val="56"/>
          <w:szCs w:val="56"/>
          <w:u w:val="single"/>
        </w:rPr>
        <w:t>Practice</w:t>
      </w:r>
      <w:r w:rsidRPr="003D6229">
        <w:rPr>
          <w:sz w:val="56"/>
          <w:szCs w:val="56"/>
        </w:rPr>
        <w:t xml:space="preserve"> </w:t>
      </w:r>
      <w:r w:rsidRPr="003D6229">
        <w:rPr>
          <w:sz w:val="56"/>
          <w:szCs w:val="56"/>
          <w:u w:val="single"/>
        </w:rPr>
        <w:t>G</w:t>
      </w:r>
      <w:r w:rsidR="00BE7B97" w:rsidRPr="003D6229">
        <w:rPr>
          <w:sz w:val="56"/>
          <w:szCs w:val="56"/>
          <w:u w:val="single"/>
        </w:rPr>
        <w:t>uidance</w:t>
      </w:r>
      <w:r w:rsidR="00EE3A2A" w:rsidRPr="003D6229">
        <w:rPr>
          <w:sz w:val="56"/>
          <w:szCs w:val="56"/>
        </w:rPr>
        <w:t xml:space="preserve"> for</w:t>
      </w:r>
      <w:r w:rsidR="00261980" w:rsidRPr="003D6229">
        <w:rPr>
          <w:sz w:val="56"/>
          <w:szCs w:val="56"/>
        </w:rPr>
        <w:t xml:space="preserve"> management of survivors</w:t>
      </w:r>
      <w:r w:rsidR="00EE3A2A" w:rsidRPr="003D6229">
        <w:rPr>
          <w:sz w:val="56"/>
          <w:szCs w:val="56"/>
        </w:rPr>
        <w:t xml:space="preserve"> of non-recent abuse in childhood</w:t>
      </w:r>
    </w:p>
    <w:p w:rsidR="00EE3A2A" w:rsidRPr="001A438C" w:rsidRDefault="00B12340" w:rsidP="00342735">
      <w:pPr>
        <w:rPr>
          <w:b/>
          <w:color w:val="FF0000"/>
        </w:rPr>
      </w:pPr>
      <w:r w:rsidRPr="001A438C">
        <w:rPr>
          <w:b/>
          <w:color w:val="FF0000"/>
        </w:rPr>
        <w:t>There is a separate Strategy for survivors of non-recent abuse in childhood</w:t>
      </w:r>
    </w:p>
    <w:p w:rsidR="00EE3A2A" w:rsidRDefault="00EE3A2A" w:rsidP="00342735"/>
    <w:p w:rsidR="00EE3A2A" w:rsidRDefault="00EE3A2A" w:rsidP="00342735"/>
    <w:p w:rsidR="00EE3A2A" w:rsidRDefault="00EE3A2A" w:rsidP="00342735"/>
    <w:p w:rsidR="00EE3A2A" w:rsidRDefault="00EE3A2A" w:rsidP="00342735"/>
    <w:p w:rsidR="00EE3A2A" w:rsidRDefault="00EE3A2A" w:rsidP="00342735"/>
    <w:p w:rsidR="0007782A" w:rsidRDefault="0007782A" w:rsidP="00342735">
      <w:pPr>
        <w:rPr>
          <w:b/>
          <w:sz w:val="32"/>
          <w:szCs w:val="32"/>
        </w:rPr>
      </w:pPr>
    </w:p>
    <w:p w:rsidR="0007782A" w:rsidRDefault="0007782A" w:rsidP="00342735">
      <w:pPr>
        <w:rPr>
          <w:b/>
          <w:sz w:val="32"/>
          <w:szCs w:val="32"/>
        </w:rPr>
      </w:pPr>
    </w:p>
    <w:p w:rsidR="0007782A" w:rsidRDefault="0007782A" w:rsidP="00342735">
      <w:pPr>
        <w:rPr>
          <w:b/>
          <w:sz w:val="32"/>
          <w:szCs w:val="32"/>
        </w:rPr>
      </w:pPr>
    </w:p>
    <w:p w:rsidR="003D6229" w:rsidRDefault="009B6DD7" w:rsidP="003D6229">
      <w:pPr>
        <w:rPr>
          <w:b/>
          <w:sz w:val="32"/>
          <w:szCs w:val="32"/>
        </w:rPr>
      </w:pPr>
      <w:r>
        <w:rPr>
          <w:b/>
          <w:sz w:val="32"/>
          <w:szCs w:val="32"/>
        </w:rPr>
        <w:t xml:space="preserve">Final version – March </w:t>
      </w:r>
      <w:r w:rsidR="003D6229">
        <w:rPr>
          <w:b/>
          <w:sz w:val="32"/>
          <w:szCs w:val="32"/>
        </w:rPr>
        <w:t>2018</w:t>
      </w:r>
    </w:p>
    <w:p w:rsidR="003D6229" w:rsidRDefault="003D6229" w:rsidP="003D6229">
      <w:pPr>
        <w:rPr>
          <w:sz w:val="20"/>
          <w:szCs w:val="20"/>
        </w:rPr>
      </w:pPr>
      <w:r w:rsidRPr="003209A2">
        <w:rPr>
          <w:sz w:val="20"/>
          <w:szCs w:val="20"/>
        </w:rPr>
        <w:t>Sign off by Derby and Derbyshire Safeguarding Children Board</w:t>
      </w:r>
      <w:r>
        <w:rPr>
          <w:sz w:val="20"/>
          <w:szCs w:val="20"/>
        </w:rPr>
        <w:t xml:space="preserve"> Policy and Procedures group</w:t>
      </w:r>
    </w:p>
    <w:p w:rsidR="003D6229" w:rsidRDefault="003D6229" w:rsidP="003D6229">
      <w:pPr>
        <w:rPr>
          <w:sz w:val="20"/>
          <w:szCs w:val="20"/>
        </w:rPr>
      </w:pPr>
      <w:r>
        <w:rPr>
          <w:sz w:val="20"/>
          <w:szCs w:val="20"/>
        </w:rPr>
        <w:t>Review January 2019</w:t>
      </w:r>
    </w:p>
    <w:p w:rsidR="00712980" w:rsidRDefault="00B12340" w:rsidP="00342735">
      <w:pPr>
        <w:rPr>
          <w:b/>
        </w:rPr>
      </w:pPr>
      <w:r w:rsidRPr="004E55FD">
        <w:rPr>
          <w:b/>
          <w:sz w:val="28"/>
          <w:szCs w:val="28"/>
        </w:rPr>
        <w:lastRenderedPageBreak/>
        <w:t>Derbyshire and Derby City Practice Guidance for survivors of non-recent abuse in childhood</w:t>
      </w:r>
      <w:r>
        <w:rPr>
          <w:sz w:val="28"/>
          <w:szCs w:val="28"/>
        </w:rPr>
        <w:t xml:space="preserve"> – (</w:t>
      </w:r>
      <w:r w:rsidRPr="00B12340">
        <w:rPr>
          <w:b/>
        </w:rPr>
        <w:t>There is a separate Strategy for survivors of non-recent abuse in childhood</w:t>
      </w:r>
      <w:r>
        <w:rPr>
          <w:b/>
        </w:rPr>
        <w:t xml:space="preserve">)   </w:t>
      </w:r>
    </w:p>
    <w:p w:rsidR="00712980" w:rsidRDefault="00712980" w:rsidP="00342735">
      <w:pPr>
        <w:rPr>
          <w:b/>
        </w:rPr>
      </w:pPr>
      <w:r>
        <w:rPr>
          <w:b/>
        </w:rPr>
        <w:t xml:space="preserve">This guidance should be read in conjunction with Derby and Derbyshire Safeguarding Children Board policies and procedures. </w:t>
      </w:r>
    </w:p>
    <w:p w:rsidR="00712980" w:rsidRDefault="00B12340" w:rsidP="00712980">
      <w:pPr>
        <w:rPr>
          <w:rFonts w:ascii="Arial" w:hAnsi="Arial" w:cs="Arial"/>
          <w:sz w:val="24"/>
          <w:szCs w:val="24"/>
        </w:rPr>
      </w:pPr>
      <w:r>
        <w:rPr>
          <w:b/>
        </w:rPr>
        <w:t xml:space="preserve"> </w:t>
      </w:r>
      <w:hyperlink r:id="rId10" w:history="1">
        <w:r w:rsidR="00712980">
          <w:rPr>
            <w:rStyle w:val="Hyperlink"/>
            <w:rFonts w:ascii="Arial" w:hAnsi="Arial" w:cs="Arial"/>
            <w:sz w:val="24"/>
            <w:szCs w:val="24"/>
          </w:rPr>
          <w:t>https://www.derbyshirescb.org.uk/</w:t>
        </w:r>
      </w:hyperlink>
    </w:p>
    <w:p w:rsidR="005F4ECF" w:rsidRPr="00712980" w:rsidRDefault="00611177" w:rsidP="00342735">
      <w:pPr>
        <w:rPr>
          <w:rFonts w:ascii="Arial" w:hAnsi="Arial" w:cs="Arial"/>
          <w:sz w:val="24"/>
          <w:szCs w:val="24"/>
        </w:rPr>
      </w:pPr>
      <w:hyperlink r:id="rId11" w:history="1">
        <w:r w:rsidR="00712980">
          <w:rPr>
            <w:rStyle w:val="Hyperlink"/>
            <w:rFonts w:ascii="Arial" w:hAnsi="Arial" w:cs="Arial"/>
            <w:sz w:val="24"/>
            <w:szCs w:val="24"/>
          </w:rPr>
          <w:t>http://www.derbyscb.org.uk/</w:t>
        </w:r>
      </w:hyperlink>
      <w:r w:rsidR="00B12340">
        <w:rPr>
          <w:b/>
        </w:rPr>
        <w:t xml:space="preserve"> </w:t>
      </w:r>
    </w:p>
    <w:p w:rsidR="00342735" w:rsidRPr="005F4ECF" w:rsidRDefault="00342735" w:rsidP="00342735">
      <w:pPr>
        <w:rPr>
          <w:b/>
        </w:rPr>
      </w:pPr>
      <w:r w:rsidRPr="005F1FED">
        <w:rPr>
          <w:b/>
          <w:sz w:val="24"/>
          <w:szCs w:val="24"/>
        </w:rPr>
        <w:t>Rationale</w:t>
      </w:r>
    </w:p>
    <w:p w:rsidR="00EE3A2A" w:rsidRPr="005F1FED" w:rsidRDefault="00B12340" w:rsidP="004C0E7B">
      <w:pPr>
        <w:pStyle w:val="NoSpacing"/>
        <w:jc w:val="both"/>
        <w:rPr>
          <w:sz w:val="24"/>
          <w:szCs w:val="24"/>
        </w:rPr>
      </w:pPr>
      <w:r>
        <w:rPr>
          <w:sz w:val="24"/>
          <w:szCs w:val="24"/>
        </w:rPr>
        <w:t>These practice guidelines have</w:t>
      </w:r>
      <w:r w:rsidR="00EE3A2A" w:rsidRPr="005F1FED">
        <w:rPr>
          <w:sz w:val="24"/>
          <w:szCs w:val="24"/>
        </w:rPr>
        <w:t xml:space="preserve"> been developed to provide a framework for the safeguarding partnership across Derby and Derbyshire to follow in situations where a person makes an allegation of non-recent childhood abuse. </w:t>
      </w:r>
    </w:p>
    <w:p w:rsidR="00EE3A2A" w:rsidRPr="005F1FED" w:rsidRDefault="00EE3A2A" w:rsidP="004C0E7B">
      <w:pPr>
        <w:pStyle w:val="NoSpacing"/>
        <w:jc w:val="both"/>
        <w:rPr>
          <w:sz w:val="24"/>
          <w:szCs w:val="24"/>
        </w:rPr>
      </w:pPr>
    </w:p>
    <w:p w:rsidR="00342735" w:rsidRPr="005F1FED" w:rsidRDefault="00342735" w:rsidP="004C0E7B">
      <w:pPr>
        <w:pStyle w:val="NoSpacing"/>
        <w:jc w:val="both"/>
        <w:rPr>
          <w:sz w:val="24"/>
          <w:szCs w:val="24"/>
        </w:rPr>
      </w:pPr>
      <w:r w:rsidRPr="005F1FED">
        <w:rPr>
          <w:sz w:val="24"/>
          <w:szCs w:val="24"/>
        </w:rPr>
        <w:t xml:space="preserve">There is a growing recognition that a disclosure of </w:t>
      </w:r>
      <w:r w:rsidR="00EE3A2A" w:rsidRPr="005F1FED">
        <w:rPr>
          <w:sz w:val="24"/>
          <w:szCs w:val="24"/>
        </w:rPr>
        <w:t xml:space="preserve">non-recent </w:t>
      </w:r>
      <w:r w:rsidRPr="005F1FED">
        <w:rPr>
          <w:sz w:val="24"/>
          <w:szCs w:val="24"/>
        </w:rPr>
        <w:t>abuse may reveal current risks to others from an alleged perpetrator. Some high</w:t>
      </w:r>
      <w:r w:rsidR="00EE3A2A" w:rsidRPr="005F1FED">
        <w:rPr>
          <w:sz w:val="24"/>
          <w:szCs w:val="24"/>
        </w:rPr>
        <w:t xml:space="preserve"> </w:t>
      </w:r>
      <w:r w:rsidRPr="005F1FED">
        <w:rPr>
          <w:sz w:val="24"/>
          <w:szCs w:val="24"/>
        </w:rPr>
        <w:t>profile cases</w:t>
      </w:r>
      <w:r w:rsidR="00886C5B" w:rsidRPr="005F1FED">
        <w:rPr>
          <w:sz w:val="24"/>
          <w:szCs w:val="24"/>
        </w:rPr>
        <w:t xml:space="preserve"> e.g. Savile,</w:t>
      </w:r>
      <w:r w:rsidRPr="005F1FED">
        <w:rPr>
          <w:sz w:val="24"/>
          <w:szCs w:val="24"/>
        </w:rPr>
        <w:t xml:space="preserve"> show the potential extent of abuse by one individual.</w:t>
      </w:r>
    </w:p>
    <w:p w:rsidR="00886C5B" w:rsidRPr="00EE3A2A" w:rsidRDefault="00886C5B" w:rsidP="004C0E7B">
      <w:pPr>
        <w:pStyle w:val="NoSpacing"/>
        <w:jc w:val="both"/>
        <w:rPr>
          <w:sz w:val="24"/>
          <w:szCs w:val="24"/>
        </w:rPr>
      </w:pPr>
    </w:p>
    <w:p w:rsidR="00342735" w:rsidRDefault="00886C5B" w:rsidP="004C0E7B">
      <w:pPr>
        <w:pStyle w:val="NoSpacing"/>
        <w:jc w:val="both"/>
        <w:rPr>
          <w:sz w:val="24"/>
          <w:szCs w:val="24"/>
        </w:rPr>
      </w:pPr>
      <w:r>
        <w:rPr>
          <w:sz w:val="24"/>
          <w:szCs w:val="24"/>
        </w:rPr>
        <w:t xml:space="preserve">All front line public servants and their management </w:t>
      </w:r>
      <w:r w:rsidR="00342735" w:rsidRPr="00EE3A2A">
        <w:rPr>
          <w:sz w:val="24"/>
          <w:szCs w:val="24"/>
        </w:rPr>
        <w:t>have a duty of care to their clients, and in the safeguarding of</w:t>
      </w:r>
      <w:r>
        <w:rPr>
          <w:sz w:val="24"/>
          <w:szCs w:val="24"/>
        </w:rPr>
        <w:t xml:space="preserve"> </w:t>
      </w:r>
      <w:r w:rsidR="00342735" w:rsidRPr="00EE3A2A">
        <w:rPr>
          <w:sz w:val="24"/>
          <w:szCs w:val="24"/>
        </w:rPr>
        <w:t>others. This may place them in complex positions when trying to negotiate and balance</w:t>
      </w:r>
      <w:r>
        <w:rPr>
          <w:sz w:val="24"/>
          <w:szCs w:val="24"/>
        </w:rPr>
        <w:t xml:space="preserve"> </w:t>
      </w:r>
      <w:r w:rsidR="00342735" w:rsidRPr="00EE3A2A">
        <w:rPr>
          <w:sz w:val="24"/>
          <w:szCs w:val="24"/>
        </w:rPr>
        <w:t>their duties and responsibilities.</w:t>
      </w:r>
      <w:r>
        <w:rPr>
          <w:sz w:val="24"/>
          <w:szCs w:val="24"/>
        </w:rPr>
        <w:t xml:space="preserve"> The </w:t>
      </w:r>
      <w:r w:rsidR="00B12340">
        <w:rPr>
          <w:sz w:val="24"/>
          <w:szCs w:val="24"/>
        </w:rPr>
        <w:t>practice guidelines have</w:t>
      </w:r>
      <w:r w:rsidR="00496CB6">
        <w:rPr>
          <w:sz w:val="24"/>
          <w:szCs w:val="24"/>
        </w:rPr>
        <w:t xml:space="preserve"> been developed to</w:t>
      </w:r>
      <w:r>
        <w:rPr>
          <w:sz w:val="24"/>
          <w:szCs w:val="24"/>
        </w:rPr>
        <w:t xml:space="preserve"> </w:t>
      </w:r>
      <w:r w:rsidR="00496CB6">
        <w:rPr>
          <w:sz w:val="24"/>
          <w:szCs w:val="24"/>
        </w:rPr>
        <w:t>help</w:t>
      </w:r>
      <w:r>
        <w:rPr>
          <w:sz w:val="24"/>
          <w:szCs w:val="24"/>
        </w:rPr>
        <w:t xml:space="preserve"> to address </w:t>
      </w:r>
      <w:r w:rsidR="00342735" w:rsidRPr="00EE3A2A">
        <w:rPr>
          <w:sz w:val="24"/>
          <w:szCs w:val="24"/>
        </w:rPr>
        <w:t>some of these dilemmas. It will outline options for</w:t>
      </w:r>
      <w:r>
        <w:rPr>
          <w:sz w:val="24"/>
          <w:szCs w:val="24"/>
        </w:rPr>
        <w:t xml:space="preserve"> </w:t>
      </w:r>
      <w:r w:rsidR="00342735" w:rsidRPr="00EE3A2A">
        <w:rPr>
          <w:sz w:val="24"/>
          <w:szCs w:val="24"/>
        </w:rPr>
        <w:t>responding to disclosure and help</w:t>
      </w:r>
      <w:r w:rsidR="00496CB6">
        <w:rPr>
          <w:sz w:val="24"/>
          <w:szCs w:val="24"/>
        </w:rPr>
        <w:t xml:space="preserve"> front line staff to </w:t>
      </w:r>
      <w:r w:rsidR="00342735" w:rsidRPr="00EE3A2A">
        <w:rPr>
          <w:sz w:val="24"/>
          <w:szCs w:val="24"/>
        </w:rPr>
        <w:t>be clearly accountable for the</w:t>
      </w:r>
      <w:r w:rsidR="00496CB6">
        <w:rPr>
          <w:sz w:val="24"/>
          <w:szCs w:val="24"/>
        </w:rPr>
        <w:t xml:space="preserve"> </w:t>
      </w:r>
      <w:r w:rsidR="00342735" w:rsidRPr="00EE3A2A">
        <w:rPr>
          <w:sz w:val="24"/>
          <w:szCs w:val="24"/>
        </w:rPr>
        <w:t>decisions they make</w:t>
      </w:r>
      <w:r w:rsidR="00496CB6">
        <w:rPr>
          <w:sz w:val="24"/>
          <w:szCs w:val="24"/>
        </w:rPr>
        <w:t xml:space="preserve">. It is hoped that this framework </w:t>
      </w:r>
      <w:r w:rsidR="00496CB6" w:rsidRPr="00EE3A2A">
        <w:rPr>
          <w:sz w:val="24"/>
          <w:szCs w:val="24"/>
        </w:rPr>
        <w:t>will</w:t>
      </w:r>
      <w:r w:rsidR="00342735" w:rsidRPr="00EE3A2A">
        <w:rPr>
          <w:sz w:val="24"/>
          <w:szCs w:val="24"/>
        </w:rPr>
        <w:t xml:space="preserve"> enable </w:t>
      </w:r>
      <w:r w:rsidR="00496CB6">
        <w:rPr>
          <w:sz w:val="24"/>
          <w:szCs w:val="24"/>
        </w:rPr>
        <w:t xml:space="preserve">any </w:t>
      </w:r>
      <w:r w:rsidR="00342735" w:rsidRPr="00EE3A2A">
        <w:rPr>
          <w:sz w:val="24"/>
          <w:szCs w:val="24"/>
        </w:rPr>
        <w:t>response</w:t>
      </w:r>
      <w:r w:rsidR="00496CB6">
        <w:rPr>
          <w:sz w:val="24"/>
          <w:szCs w:val="24"/>
        </w:rPr>
        <w:t xml:space="preserve"> </w:t>
      </w:r>
      <w:r w:rsidR="00342735" w:rsidRPr="00EE3A2A">
        <w:rPr>
          <w:sz w:val="24"/>
          <w:szCs w:val="24"/>
        </w:rPr>
        <w:t>to be as effective as possible in supporting adults</w:t>
      </w:r>
      <w:r w:rsidR="000541D6">
        <w:rPr>
          <w:sz w:val="24"/>
          <w:szCs w:val="24"/>
        </w:rPr>
        <w:t xml:space="preserve"> at risk</w:t>
      </w:r>
      <w:r w:rsidR="00342735" w:rsidRPr="00EE3A2A">
        <w:rPr>
          <w:sz w:val="24"/>
          <w:szCs w:val="24"/>
        </w:rPr>
        <w:t>, as well as in ensuring they</w:t>
      </w:r>
      <w:r w:rsidR="00496CB6">
        <w:rPr>
          <w:sz w:val="24"/>
          <w:szCs w:val="24"/>
        </w:rPr>
        <w:t xml:space="preserve"> </w:t>
      </w:r>
      <w:r w:rsidR="00342735" w:rsidRPr="00EE3A2A">
        <w:rPr>
          <w:sz w:val="24"/>
          <w:szCs w:val="24"/>
        </w:rPr>
        <w:t>meet th</w:t>
      </w:r>
      <w:r w:rsidR="000541D6">
        <w:rPr>
          <w:sz w:val="24"/>
          <w:szCs w:val="24"/>
        </w:rPr>
        <w:t xml:space="preserve">eir duty to safeguard children and </w:t>
      </w:r>
      <w:r w:rsidR="00342735" w:rsidRPr="00EE3A2A">
        <w:rPr>
          <w:sz w:val="24"/>
          <w:szCs w:val="24"/>
        </w:rPr>
        <w:t>young people or adults who may be at risk now.</w:t>
      </w:r>
    </w:p>
    <w:p w:rsidR="00496CB6" w:rsidRPr="00EE3A2A" w:rsidRDefault="00496CB6" w:rsidP="004C0E7B">
      <w:pPr>
        <w:pStyle w:val="NoSpacing"/>
        <w:jc w:val="both"/>
        <w:rPr>
          <w:sz w:val="24"/>
          <w:szCs w:val="24"/>
        </w:rPr>
      </w:pPr>
    </w:p>
    <w:p w:rsidR="0048186B" w:rsidRDefault="00342735" w:rsidP="004C0E7B">
      <w:pPr>
        <w:pStyle w:val="NoSpacing"/>
        <w:jc w:val="both"/>
        <w:rPr>
          <w:sz w:val="24"/>
          <w:szCs w:val="24"/>
        </w:rPr>
      </w:pPr>
      <w:r w:rsidRPr="00EE3A2A">
        <w:rPr>
          <w:sz w:val="24"/>
          <w:szCs w:val="24"/>
        </w:rPr>
        <w:t>At the time of writing</w:t>
      </w:r>
      <w:r w:rsidR="001B5544">
        <w:rPr>
          <w:sz w:val="24"/>
          <w:szCs w:val="24"/>
        </w:rPr>
        <w:t xml:space="preserve"> this strategy</w:t>
      </w:r>
      <w:r w:rsidRPr="00EE3A2A">
        <w:rPr>
          <w:sz w:val="24"/>
          <w:szCs w:val="24"/>
        </w:rPr>
        <w:t>, an Independent Inquiry</w:t>
      </w:r>
      <w:r w:rsidR="001B5544">
        <w:rPr>
          <w:sz w:val="24"/>
          <w:szCs w:val="24"/>
        </w:rPr>
        <w:t xml:space="preserve"> </w:t>
      </w:r>
      <w:r w:rsidRPr="00EE3A2A">
        <w:rPr>
          <w:sz w:val="24"/>
          <w:szCs w:val="24"/>
        </w:rPr>
        <w:t>into Child Sexual Abuse (IICSA) is</w:t>
      </w:r>
      <w:r w:rsidR="004C0E7B">
        <w:rPr>
          <w:sz w:val="24"/>
          <w:szCs w:val="24"/>
        </w:rPr>
        <w:t xml:space="preserve"> </w:t>
      </w:r>
      <w:r w:rsidRPr="00EE3A2A">
        <w:rPr>
          <w:sz w:val="24"/>
          <w:szCs w:val="24"/>
        </w:rPr>
        <w:t>currently</w:t>
      </w:r>
      <w:r w:rsidR="001B5544">
        <w:rPr>
          <w:sz w:val="24"/>
          <w:szCs w:val="24"/>
        </w:rPr>
        <w:t xml:space="preserve"> underway</w:t>
      </w:r>
      <w:r w:rsidRPr="00EE3A2A">
        <w:rPr>
          <w:sz w:val="24"/>
          <w:szCs w:val="24"/>
        </w:rPr>
        <w:t xml:space="preserve"> investigating whether public bodies and other non-state institutions have taken</w:t>
      </w:r>
      <w:r w:rsidR="004C0E7B">
        <w:rPr>
          <w:sz w:val="24"/>
          <w:szCs w:val="24"/>
        </w:rPr>
        <w:t xml:space="preserve"> </w:t>
      </w:r>
      <w:r w:rsidRPr="00EE3A2A">
        <w:rPr>
          <w:sz w:val="24"/>
          <w:szCs w:val="24"/>
        </w:rPr>
        <w:t>seriously their duty of care to protect children from sexual abuse in England and Wales. It</w:t>
      </w:r>
      <w:r w:rsidR="004C0E7B">
        <w:rPr>
          <w:sz w:val="24"/>
          <w:szCs w:val="24"/>
        </w:rPr>
        <w:t xml:space="preserve"> </w:t>
      </w:r>
      <w:r w:rsidRPr="00EE3A2A">
        <w:rPr>
          <w:sz w:val="24"/>
          <w:szCs w:val="24"/>
        </w:rPr>
        <w:t>is expected that this will take some time to be completed and may result in further</w:t>
      </w:r>
      <w:r w:rsidR="004C0E7B">
        <w:rPr>
          <w:sz w:val="24"/>
          <w:szCs w:val="24"/>
        </w:rPr>
        <w:t xml:space="preserve"> </w:t>
      </w:r>
      <w:r w:rsidRPr="00EE3A2A">
        <w:rPr>
          <w:sz w:val="24"/>
          <w:szCs w:val="24"/>
        </w:rPr>
        <w:t>guidance and possible legislative changes.</w:t>
      </w:r>
    </w:p>
    <w:p w:rsidR="00D045B9" w:rsidRDefault="00D045B9" w:rsidP="004C0E7B">
      <w:pPr>
        <w:pStyle w:val="NoSpacing"/>
        <w:jc w:val="both"/>
        <w:rPr>
          <w:sz w:val="24"/>
          <w:szCs w:val="24"/>
        </w:rPr>
      </w:pPr>
    </w:p>
    <w:p w:rsidR="00116577" w:rsidRDefault="00D045B9" w:rsidP="00B12340">
      <w:pPr>
        <w:pStyle w:val="NoSpacing"/>
        <w:jc w:val="both"/>
        <w:rPr>
          <w:sz w:val="24"/>
          <w:szCs w:val="24"/>
        </w:rPr>
      </w:pPr>
      <w:r>
        <w:rPr>
          <w:sz w:val="24"/>
          <w:szCs w:val="24"/>
        </w:rPr>
        <w:t xml:space="preserve">Safeguarding Adults guidance started with </w:t>
      </w:r>
      <w:r w:rsidRPr="005E201A">
        <w:rPr>
          <w:sz w:val="24"/>
          <w:szCs w:val="24"/>
        </w:rPr>
        <w:t>‘No Secrets’ (200</w:t>
      </w:r>
      <w:r w:rsidR="005E201A">
        <w:rPr>
          <w:sz w:val="24"/>
          <w:szCs w:val="24"/>
        </w:rPr>
        <w:t>0)</w:t>
      </w:r>
      <w:r>
        <w:rPr>
          <w:sz w:val="24"/>
          <w:szCs w:val="24"/>
        </w:rPr>
        <w:t xml:space="preserve"> which provided</w:t>
      </w:r>
      <w:r w:rsidRPr="00D045B9">
        <w:rPr>
          <w:sz w:val="24"/>
          <w:szCs w:val="24"/>
        </w:rPr>
        <w:t xml:space="preserve"> a code of practice for the protection of vulnerable adults</w:t>
      </w:r>
      <w:r>
        <w:rPr>
          <w:sz w:val="24"/>
          <w:szCs w:val="24"/>
        </w:rPr>
        <w:t xml:space="preserve"> although there was n</w:t>
      </w:r>
      <w:r w:rsidR="001F52F4">
        <w:rPr>
          <w:sz w:val="24"/>
          <w:szCs w:val="24"/>
        </w:rPr>
        <w:t>o statutory requirement to implement this</w:t>
      </w:r>
      <w:r>
        <w:rPr>
          <w:sz w:val="24"/>
          <w:szCs w:val="24"/>
        </w:rPr>
        <w:t xml:space="preserve">. The Care Act 2014 has replaced </w:t>
      </w:r>
      <w:r w:rsidR="001F52F4">
        <w:rPr>
          <w:sz w:val="24"/>
          <w:szCs w:val="24"/>
        </w:rPr>
        <w:t>‘</w:t>
      </w:r>
      <w:r>
        <w:rPr>
          <w:sz w:val="24"/>
          <w:szCs w:val="24"/>
        </w:rPr>
        <w:t>No Secrets</w:t>
      </w:r>
      <w:r w:rsidR="001F52F4">
        <w:rPr>
          <w:sz w:val="24"/>
          <w:szCs w:val="24"/>
        </w:rPr>
        <w:t>’</w:t>
      </w:r>
      <w:r>
        <w:rPr>
          <w:sz w:val="24"/>
          <w:szCs w:val="24"/>
        </w:rPr>
        <w:t xml:space="preserve"> and </w:t>
      </w:r>
      <w:r w:rsidR="001F52F4" w:rsidRPr="001F52F4">
        <w:rPr>
          <w:sz w:val="24"/>
          <w:szCs w:val="24"/>
        </w:rPr>
        <w:t xml:space="preserve">for the first time, sets out a clear legal framework for how local authorities and other parts of the health and care system should </w:t>
      </w:r>
      <w:r w:rsidR="001F52F4">
        <w:rPr>
          <w:sz w:val="24"/>
          <w:szCs w:val="24"/>
        </w:rPr>
        <w:t>safeguard</w:t>
      </w:r>
      <w:r w:rsidR="001F52F4" w:rsidRPr="001F52F4">
        <w:rPr>
          <w:sz w:val="24"/>
          <w:szCs w:val="24"/>
        </w:rPr>
        <w:t xml:space="preserve"> adults at risk of abuse or neglect.</w:t>
      </w:r>
      <w:r w:rsidR="001F52F4">
        <w:rPr>
          <w:sz w:val="24"/>
          <w:szCs w:val="24"/>
        </w:rPr>
        <w:t xml:space="preserve"> In accordance with The Care Act (2014) the focus is on making safeguarding personal and where possible, facilitating the individual to make decisions regarding their safety and well-being, for them to be an integral part of the safeguarding process.</w:t>
      </w:r>
    </w:p>
    <w:p w:rsidR="00B12340" w:rsidRDefault="00B12340" w:rsidP="00B12340">
      <w:pPr>
        <w:pStyle w:val="NoSpacing"/>
        <w:jc w:val="both"/>
        <w:rPr>
          <w:sz w:val="24"/>
          <w:szCs w:val="24"/>
        </w:rPr>
      </w:pPr>
    </w:p>
    <w:p w:rsidR="00712980" w:rsidRDefault="00712980" w:rsidP="00B12340">
      <w:pPr>
        <w:pStyle w:val="NoSpacing"/>
        <w:jc w:val="both"/>
        <w:rPr>
          <w:rFonts w:cs="Arial"/>
          <w:b/>
          <w:sz w:val="24"/>
          <w:szCs w:val="24"/>
        </w:rPr>
      </w:pPr>
    </w:p>
    <w:p w:rsidR="00712980" w:rsidRDefault="00712980" w:rsidP="00B12340">
      <w:pPr>
        <w:pStyle w:val="NoSpacing"/>
        <w:jc w:val="both"/>
        <w:rPr>
          <w:rFonts w:cs="Arial"/>
          <w:b/>
          <w:sz w:val="24"/>
          <w:szCs w:val="24"/>
        </w:rPr>
      </w:pPr>
    </w:p>
    <w:p w:rsidR="00712980" w:rsidRDefault="00712980" w:rsidP="00B12340">
      <w:pPr>
        <w:pStyle w:val="NoSpacing"/>
        <w:jc w:val="both"/>
        <w:rPr>
          <w:rFonts w:cs="Arial"/>
          <w:b/>
          <w:sz w:val="24"/>
          <w:szCs w:val="24"/>
        </w:rPr>
      </w:pPr>
    </w:p>
    <w:p w:rsidR="00712980" w:rsidRDefault="00712980" w:rsidP="00B12340">
      <w:pPr>
        <w:pStyle w:val="NoSpacing"/>
        <w:jc w:val="both"/>
        <w:rPr>
          <w:rFonts w:cs="Arial"/>
          <w:b/>
          <w:sz w:val="24"/>
          <w:szCs w:val="24"/>
        </w:rPr>
      </w:pPr>
    </w:p>
    <w:p w:rsidR="00B12340" w:rsidRPr="005F4ECF" w:rsidRDefault="00B12340" w:rsidP="00B12340">
      <w:pPr>
        <w:pStyle w:val="NoSpacing"/>
        <w:jc w:val="both"/>
        <w:rPr>
          <w:rFonts w:cs="Arial"/>
          <w:b/>
          <w:sz w:val="24"/>
          <w:szCs w:val="24"/>
        </w:rPr>
      </w:pPr>
      <w:r w:rsidRPr="005F4ECF">
        <w:rPr>
          <w:rFonts w:cs="Arial"/>
          <w:b/>
          <w:sz w:val="24"/>
          <w:szCs w:val="24"/>
        </w:rPr>
        <w:t>Context and Background</w:t>
      </w:r>
    </w:p>
    <w:p w:rsidR="00B12340" w:rsidRPr="00B12340" w:rsidRDefault="00B12340" w:rsidP="00B12340">
      <w:pPr>
        <w:pStyle w:val="NoSpacing"/>
        <w:jc w:val="both"/>
        <w:rPr>
          <w:rFonts w:cs="Arial"/>
          <w:sz w:val="24"/>
          <w:szCs w:val="24"/>
        </w:rPr>
      </w:pPr>
    </w:p>
    <w:p w:rsidR="00B12340" w:rsidRPr="00B12340" w:rsidRDefault="00B12340" w:rsidP="00717ED4">
      <w:pPr>
        <w:pStyle w:val="NoSpacing"/>
        <w:jc w:val="both"/>
        <w:rPr>
          <w:rFonts w:cs="Arial"/>
          <w:sz w:val="24"/>
          <w:szCs w:val="24"/>
        </w:rPr>
      </w:pPr>
      <w:r w:rsidRPr="00B12340">
        <w:rPr>
          <w:rFonts w:cs="Arial"/>
          <w:sz w:val="24"/>
          <w:szCs w:val="24"/>
        </w:rPr>
        <w:t>The National Society for the Prevention of Cruelty to Children (NSPCC) defines</w:t>
      </w:r>
    </w:p>
    <w:p w:rsidR="00B12340" w:rsidRPr="00B12340" w:rsidRDefault="00B12340" w:rsidP="00717ED4">
      <w:pPr>
        <w:pStyle w:val="NoSpacing"/>
        <w:jc w:val="both"/>
        <w:rPr>
          <w:rFonts w:cs="Arial"/>
          <w:i/>
          <w:sz w:val="24"/>
          <w:szCs w:val="24"/>
        </w:rPr>
      </w:pPr>
      <w:r w:rsidRPr="00B12340">
        <w:rPr>
          <w:rFonts w:cs="Arial"/>
          <w:sz w:val="24"/>
          <w:szCs w:val="24"/>
        </w:rPr>
        <w:t>non-recent abuse (also known as historical abuse)</w:t>
      </w:r>
      <w:r w:rsidRPr="00B12340">
        <w:rPr>
          <w:rFonts w:cs="Arial"/>
          <w:i/>
          <w:sz w:val="24"/>
          <w:szCs w:val="24"/>
        </w:rPr>
        <w:t xml:space="preserve"> as an allegation of neglect, physical, sexual or emotional abuse made by or on behalf of someone who is now 18 years or over, relating to an incident which took place when the alleged victim was under 18 years old. </w:t>
      </w:r>
    </w:p>
    <w:p w:rsidR="00B12340" w:rsidRPr="00B12340" w:rsidRDefault="00B12340" w:rsidP="00B12340">
      <w:pPr>
        <w:pStyle w:val="NoSpacing"/>
        <w:jc w:val="both"/>
        <w:rPr>
          <w:rFonts w:cs="Arial"/>
          <w:sz w:val="24"/>
          <w:szCs w:val="24"/>
        </w:rPr>
      </w:pPr>
    </w:p>
    <w:p w:rsidR="00B12340" w:rsidRPr="00B12340" w:rsidRDefault="00B12340" w:rsidP="00B12340">
      <w:pPr>
        <w:pStyle w:val="NoSpacing"/>
        <w:jc w:val="both"/>
        <w:rPr>
          <w:rFonts w:cs="Arial"/>
          <w:sz w:val="24"/>
          <w:szCs w:val="24"/>
        </w:rPr>
      </w:pPr>
      <w:r w:rsidRPr="00B12340">
        <w:rPr>
          <w:rFonts w:cs="Arial"/>
          <w:sz w:val="24"/>
          <w:szCs w:val="24"/>
        </w:rPr>
        <w:t>It is also important to recognise that a young person, less than 18 years old, may disclose non recent abuse, although this would be addressed in accordance with Safeguarding Children’s Board policies and procedures.</w:t>
      </w:r>
    </w:p>
    <w:p w:rsidR="00B12340" w:rsidRPr="00B12340" w:rsidRDefault="00B12340" w:rsidP="00B12340">
      <w:pPr>
        <w:pStyle w:val="NoSpacing"/>
        <w:jc w:val="both"/>
        <w:rPr>
          <w:rFonts w:cs="Arial"/>
          <w:sz w:val="24"/>
          <w:szCs w:val="24"/>
        </w:rPr>
      </w:pPr>
    </w:p>
    <w:p w:rsidR="00B12340" w:rsidRPr="00B12340" w:rsidRDefault="00B12340" w:rsidP="00B12340">
      <w:pPr>
        <w:pStyle w:val="NoSpacing"/>
        <w:jc w:val="both"/>
        <w:rPr>
          <w:rFonts w:cs="Arial"/>
          <w:sz w:val="24"/>
          <w:szCs w:val="24"/>
        </w:rPr>
      </w:pPr>
      <w:r w:rsidRPr="00B12340">
        <w:rPr>
          <w:rFonts w:cs="Arial"/>
          <w:sz w:val="24"/>
          <w:szCs w:val="24"/>
        </w:rPr>
        <w:t>Language in this area can be complex, so for clarity the following definitions are used:</w:t>
      </w:r>
    </w:p>
    <w:p w:rsidR="00B12340" w:rsidRPr="00B12340" w:rsidRDefault="00B12340" w:rsidP="00B12340">
      <w:pPr>
        <w:pStyle w:val="NoSpacing"/>
        <w:jc w:val="both"/>
        <w:rPr>
          <w:rFonts w:cs="Arial"/>
          <w:sz w:val="24"/>
          <w:szCs w:val="24"/>
        </w:rPr>
      </w:pPr>
    </w:p>
    <w:p w:rsidR="00B12340" w:rsidRDefault="00B12340" w:rsidP="00B12340">
      <w:pPr>
        <w:pStyle w:val="NoSpacing"/>
        <w:numPr>
          <w:ilvl w:val="0"/>
          <w:numId w:val="13"/>
        </w:numPr>
        <w:jc w:val="both"/>
        <w:rPr>
          <w:rFonts w:cs="Arial"/>
          <w:sz w:val="24"/>
          <w:szCs w:val="24"/>
        </w:rPr>
      </w:pPr>
      <w:r w:rsidRPr="0066405F">
        <w:rPr>
          <w:rFonts w:cs="Arial"/>
          <w:b/>
          <w:sz w:val="24"/>
          <w:szCs w:val="24"/>
        </w:rPr>
        <w:t>Trauma</w:t>
      </w:r>
      <w:r w:rsidRPr="00B12340">
        <w:rPr>
          <w:rFonts w:cs="Arial"/>
          <w:sz w:val="24"/>
          <w:szCs w:val="24"/>
        </w:rPr>
        <w:t xml:space="preserve"> - This term is widely used but in this context refers to a ‘stressful event or situation (either short or long lasting) of exceptionally threatening or catastrophic nature, which is likely to cause pervasive distress in almost everyone’ (ICD-10 1994). This is usually subdivided into two types of adverse and abusive life events (</w:t>
      </w:r>
      <w:proofErr w:type="spellStart"/>
      <w:r w:rsidRPr="00B12340">
        <w:rPr>
          <w:rFonts w:cs="Arial"/>
          <w:sz w:val="24"/>
          <w:szCs w:val="24"/>
        </w:rPr>
        <w:t>Terr</w:t>
      </w:r>
      <w:proofErr w:type="spellEnd"/>
      <w:r w:rsidRPr="00B12340">
        <w:rPr>
          <w:rFonts w:cs="Arial"/>
          <w:sz w:val="24"/>
          <w:szCs w:val="24"/>
        </w:rPr>
        <w:t xml:space="preserve"> 1991).</w:t>
      </w:r>
    </w:p>
    <w:p w:rsidR="00717ED4" w:rsidRPr="00B12340" w:rsidRDefault="00717ED4" w:rsidP="00717ED4">
      <w:pPr>
        <w:pStyle w:val="NoSpacing"/>
        <w:ind w:left="720"/>
        <w:jc w:val="both"/>
        <w:rPr>
          <w:rFonts w:cs="Arial"/>
          <w:sz w:val="24"/>
          <w:szCs w:val="24"/>
        </w:rPr>
      </w:pPr>
    </w:p>
    <w:p w:rsidR="00B12340" w:rsidRPr="00B12340" w:rsidRDefault="00B12340" w:rsidP="00B12340">
      <w:pPr>
        <w:pStyle w:val="ListParagraph"/>
        <w:numPr>
          <w:ilvl w:val="1"/>
          <w:numId w:val="13"/>
        </w:numPr>
        <w:rPr>
          <w:rFonts w:eastAsia="Times New Roman" w:cs="Times New Roman"/>
          <w:sz w:val="24"/>
          <w:szCs w:val="24"/>
          <w:lang w:val="en" w:eastAsia="en-GB"/>
        </w:rPr>
      </w:pPr>
      <w:r w:rsidRPr="00B12340">
        <w:rPr>
          <w:rFonts w:cs="Arial"/>
          <w:sz w:val="24"/>
          <w:szCs w:val="24"/>
        </w:rPr>
        <w:t xml:space="preserve">Type 1 trauma: </w:t>
      </w:r>
      <w:r w:rsidRPr="00B12340">
        <w:rPr>
          <w:rFonts w:eastAsia="Times New Roman" w:cs="Times New Roman"/>
          <w:sz w:val="24"/>
          <w:szCs w:val="24"/>
          <w:lang w:val="en" w:eastAsia="en-GB"/>
        </w:rPr>
        <w:t>Single-incident trauma, e.g. sudden and unexpected events which are experienced as isolated incidents such as road traffic accidents, rapes or terrorist attacks. This can happen in childhood or adulthood.</w:t>
      </w:r>
    </w:p>
    <w:p w:rsidR="00B12340" w:rsidRDefault="00B12340" w:rsidP="00B12340">
      <w:pPr>
        <w:pStyle w:val="NoSpacing"/>
        <w:numPr>
          <w:ilvl w:val="1"/>
          <w:numId w:val="13"/>
        </w:numPr>
        <w:jc w:val="both"/>
        <w:rPr>
          <w:rFonts w:cs="Arial"/>
          <w:sz w:val="24"/>
          <w:szCs w:val="24"/>
        </w:rPr>
      </w:pPr>
      <w:r w:rsidRPr="00B12340">
        <w:rPr>
          <w:rFonts w:cs="Arial"/>
          <w:sz w:val="24"/>
          <w:szCs w:val="24"/>
        </w:rPr>
        <w:t>Type 2 or Complex trauma: This is often defined as traumatic events which are repeated/ long-term, interpersonal abuse, occurring on multiple occasions and often (although not always) beginning early in life (Herman, 1997). Complex Trauma includes all forms of childhood abuse which is chronic and cumulative such as childhood sexual abuse, childhood physical abuse, witnessing domestic abuse and neglect. Domestic abuse is the most common experience of complex trauma in adulthood.</w:t>
      </w:r>
    </w:p>
    <w:p w:rsidR="00B12340" w:rsidRPr="00B12340" w:rsidRDefault="00B12340" w:rsidP="00B12340">
      <w:pPr>
        <w:pStyle w:val="NoSpacing"/>
        <w:ind w:left="1440"/>
        <w:jc w:val="both"/>
        <w:rPr>
          <w:rFonts w:cs="Arial"/>
          <w:sz w:val="24"/>
          <w:szCs w:val="24"/>
        </w:rPr>
      </w:pPr>
    </w:p>
    <w:p w:rsidR="00B12340" w:rsidRPr="00B12340" w:rsidRDefault="00B12340" w:rsidP="00B12340">
      <w:pPr>
        <w:pStyle w:val="NoSpacing"/>
        <w:numPr>
          <w:ilvl w:val="0"/>
          <w:numId w:val="13"/>
        </w:numPr>
        <w:jc w:val="both"/>
        <w:rPr>
          <w:rFonts w:cs="Arial"/>
          <w:sz w:val="24"/>
          <w:szCs w:val="24"/>
        </w:rPr>
      </w:pPr>
      <w:r w:rsidRPr="0066405F">
        <w:rPr>
          <w:rFonts w:cs="Arial"/>
          <w:b/>
          <w:sz w:val="24"/>
          <w:szCs w:val="24"/>
        </w:rPr>
        <w:t>Abuse</w:t>
      </w:r>
      <w:r w:rsidRPr="00B12340">
        <w:rPr>
          <w:rFonts w:cs="Arial"/>
          <w:sz w:val="24"/>
          <w:szCs w:val="24"/>
        </w:rPr>
        <w:t xml:space="preserve"> - Abuse can take a number of forms; emotional/verbal, physical and sexual but is always something that happens within a relationship, usually with someone who you know. Examples include childhood sexual abuse, childhood physical abuse, and neglect. </w:t>
      </w:r>
    </w:p>
    <w:p w:rsidR="00B12340" w:rsidRPr="00B12340" w:rsidRDefault="00B12340" w:rsidP="00B12340">
      <w:pPr>
        <w:pStyle w:val="NoSpacing"/>
        <w:jc w:val="both"/>
        <w:rPr>
          <w:rFonts w:cs="Arial"/>
          <w:sz w:val="24"/>
          <w:szCs w:val="24"/>
        </w:rPr>
      </w:pPr>
    </w:p>
    <w:p w:rsidR="00B12340" w:rsidRPr="00B12340" w:rsidRDefault="00B12340" w:rsidP="00B12340">
      <w:pPr>
        <w:pStyle w:val="NoSpacing"/>
        <w:jc w:val="both"/>
        <w:rPr>
          <w:rFonts w:cs="Arial"/>
          <w:sz w:val="24"/>
          <w:szCs w:val="24"/>
        </w:rPr>
      </w:pPr>
      <w:r w:rsidRPr="00B12340">
        <w:rPr>
          <w:rFonts w:cs="Arial"/>
          <w:sz w:val="24"/>
          <w:szCs w:val="24"/>
        </w:rPr>
        <w:t xml:space="preserve">In the last few years, there has been increasing public awareness of the extent of historic child abuse, particularly sexual abuse. There has been high profile media coverage about non-recent abuse allegations by adults who have come forward about maltreatment in children’s Local </w:t>
      </w:r>
      <w:r w:rsidRPr="004E55FD">
        <w:rPr>
          <w:rFonts w:cs="Arial"/>
          <w:sz w:val="24"/>
          <w:szCs w:val="24"/>
        </w:rPr>
        <w:t xml:space="preserve">Authority </w:t>
      </w:r>
      <w:r w:rsidR="003D6229" w:rsidRPr="004E55FD">
        <w:rPr>
          <w:rFonts w:cs="Arial"/>
          <w:sz w:val="24"/>
          <w:szCs w:val="24"/>
        </w:rPr>
        <w:t>Residential Care H</w:t>
      </w:r>
      <w:r w:rsidRPr="004E55FD">
        <w:rPr>
          <w:rFonts w:cs="Arial"/>
          <w:sz w:val="24"/>
          <w:szCs w:val="24"/>
        </w:rPr>
        <w:t xml:space="preserve">omes and other </w:t>
      </w:r>
      <w:r w:rsidRPr="00B12340">
        <w:rPr>
          <w:rFonts w:cs="Arial"/>
          <w:sz w:val="24"/>
          <w:szCs w:val="24"/>
        </w:rPr>
        <w:t>statutory care establishments. Allegations have also been made within the English and Irish churches, and there have been a number of high-profile cases involving ‘celebrities’ as alleged perpetrators.</w:t>
      </w:r>
    </w:p>
    <w:p w:rsidR="00B12340" w:rsidRPr="00B12340" w:rsidRDefault="00B12340" w:rsidP="00B12340">
      <w:pPr>
        <w:pStyle w:val="NoSpacing"/>
        <w:jc w:val="both"/>
        <w:rPr>
          <w:rFonts w:cs="Arial"/>
          <w:sz w:val="24"/>
          <w:szCs w:val="24"/>
        </w:rPr>
      </w:pPr>
    </w:p>
    <w:p w:rsidR="00712980" w:rsidRDefault="00B12340" w:rsidP="00B12340">
      <w:pPr>
        <w:pStyle w:val="NoSpacing"/>
        <w:jc w:val="both"/>
        <w:rPr>
          <w:rFonts w:cs="Arial"/>
          <w:sz w:val="24"/>
          <w:szCs w:val="24"/>
        </w:rPr>
      </w:pPr>
      <w:r w:rsidRPr="00B12340">
        <w:rPr>
          <w:rFonts w:cs="Arial"/>
          <w:sz w:val="24"/>
          <w:szCs w:val="24"/>
        </w:rPr>
        <w:t xml:space="preserve">People often delay disclosure of abuse into adulthood (Read et al., 2006), however, publicity around these cases may make it more likely that people will disclose information that they may have previously felt too frightened or ashamed to share. The NSPCC reported an 84 per </w:t>
      </w:r>
      <w:r w:rsidRPr="00B12340">
        <w:rPr>
          <w:rFonts w:cs="Arial"/>
          <w:sz w:val="24"/>
          <w:szCs w:val="24"/>
        </w:rPr>
        <w:lastRenderedPageBreak/>
        <w:t xml:space="preserve">cent increase in disclosures of abuse to its helpline, with 600 cases referred to the </w:t>
      </w:r>
      <w:r w:rsidR="009A0B15">
        <w:rPr>
          <w:rFonts w:cs="Arial"/>
          <w:sz w:val="24"/>
          <w:szCs w:val="24"/>
        </w:rPr>
        <w:t>Police</w:t>
      </w:r>
      <w:r w:rsidRPr="00B12340">
        <w:rPr>
          <w:rFonts w:cs="Arial"/>
          <w:sz w:val="24"/>
          <w:szCs w:val="24"/>
        </w:rPr>
        <w:t xml:space="preserve"> and social services after the Savile scandal (Ramesh, 2013).</w:t>
      </w:r>
    </w:p>
    <w:p w:rsidR="00717ED4" w:rsidRDefault="00717ED4" w:rsidP="00B12340">
      <w:pPr>
        <w:pStyle w:val="NoSpacing"/>
        <w:jc w:val="both"/>
        <w:rPr>
          <w:rFonts w:cs="Arial"/>
          <w:sz w:val="24"/>
          <w:szCs w:val="24"/>
        </w:rPr>
      </w:pPr>
    </w:p>
    <w:p w:rsidR="00B12340" w:rsidRDefault="0066405F" w:rsidP="00B12340">
      <w:pPr>
        <w:pStyle w:val="NoSpacing"/>
        <w:jc w:val="both"/>
        <w:rPr>
          <w:rFonts w:cs="Arial"/>
          <w:b/>
          <w:sz w:val="24"/>
          <w:szCs w:val="24"/>
        </w:rPr>
      </w:pPr>
      <w:r w:rsidRPr="0066405F">
        <w:rPr>
          <w:rFonts w:cs="Arial"/>
          <w:b/>
          <w:sz w:val="24"/>
          <w:szCs w:val="24"/>
        </w:rPr>
        <w:t>Adverse Childhood E</w:t>
      </w:r>
      <w:r w:rsidR="00B12340" w:rsidRPr="0066405F">
        <w:rPr>
          <w:rFonts w:cs="Arial"/>
          <w:b/>
          <w:sz w:val="24"/>
          <w:szCs w:val="24"/>
        </w:rPr>
        <w:t>vents</w:t>
      </w:r>
      <w:r w:rsidR="00712980">
        <w:rPr>
          <w:rFonts w:cs="Arial"/>
          <w:b/>
          <w:sz w:val="24"/>
          <w:szCs w:val="24"/>
        </w:rPr>
        <w:t xml:space="preserve"> (Key Points)</w:t>
      </w:r>
    </w:p>
    <w:p w:rsidR="003D6229" w:rsidRPr="00712980" w:rsidRDefault="00B12340" w:rsidP="00B12340">
      <w:pPr>
        <w:pStyle w:val="NoSpacing"/>
        <w:jc w:val="both"/>
        <w:rPr>
          <w:rFonts w:cs="Arial"/>
          <w:sz w:val="24"/>
          <w:szCs w:val="24"/>
        </w:rPr>
      </w:pPr>
      <w:r w:rsidRPr="00B12340">
        <w:rPr>
          <w:rFonts w:cs="Arial"/>
          <w:sz w:val="24"/>
          <w:szCs w:val="24"/>
        </w:rPr>
        <w:t>Adverse Childhood Experiences (ACE) - This is an increasingly used term which describes the experience of range of adversity in childhood including abuse, neglect but also parental substance misuse, parental separation or incarceration, parental mental illness and living in care.</w:t>
      </w:r>
    </w:p>
    <w:p w:rsidR="00B12340" w:rsidRPr="00B12340" w:rsidRDefault="00B12340" w:rsidP="00B12340">
      <w:pPr>
        <w:pStyle w:val="NoSpacing"/>
        <w:jc w:val="both"/>
        <w:rPr>
          <w:rFonts w:cs="Arial"/>
          <w:sz w:val="24"/>
          <w:szCs w:val="24"/>
        </w:rPr>
      </w:pPr>
    </w:p>
    <w:p w:rsidR="00B12340" w:rsidRPr="00712980" w:rsidRDefault="00B12340" w:rsidP="00B12340">
      <w:pPr>
        <w:pStyle w:val="NoSpacing"/>
        <w:jc w:val="both"/>
        <w:rPr>
          <w:rFonts w:cs="Arial"/>
          <w:b/>
          <w:sz w:val="24"/>
          <w:szCs w:val="24"/>
        </w:rPr>
      </w:pPr>
      <w:r w:rsidRPr="0066405F">
        <w:rPr>
          <w:rFonts w:cs="Arial"/>
          <w:b/>
          <w:sz w:val="24"/>
          <w:szCs w:val="24"/>
        </w:rPr>
        <w:t>How common is this?</w:t>
      </w:r>
    </w:p>
    <w:p w:rsidR="00B12340" w:rsidRPr="00B12340" w:rsidRDefault="00B12340" w:rsidP="00B12340">
      <w:pPr>
        <w:pStyle w:val="NoSpacing"/>
        <w:jc w:val="both"/>
        <w:rPr>
          <w:rFonts w:cs="Arial"/>
          <w:sz w:val="24"/>
          <w:szCs w:val="24"/>
        </w:rPr>
      </w:pPr>
      <w:r w:rsidRPr="00B12340">
        <w:rPr>
          <w:rFonts w:cs="Arial"/>
          <w:sz w:val="24"/>
          <w:szCs w:val="24"/>
        </w:rPr>
        <w:t>Living through abuse and trauma is more common than often previously recognised. The World Health Organisation reports that 20% of girls and up to 10% of boys experience sexual abuse in their childhood. In some specialist services, prevalence rates are often much higher, for instance 75% of women and men in substance misuse services report abuse and trauma in their lives (WH0 2014).</w:t>
      </w:r>
    </w:p>
    <w:p w:rsidR="00B12340" w:rsidRPr="00B12340" w:rsidRDefault="00B12340" w:rsidP="00B12340">
      <w:pPr>
        <w:pStyle w:val="NoSpacing"/>
        <w:jc w:val="both"/>
        <w:rPr>
          <w:rFonts w:cs="Arial"/>
          <w:sz w:val="24"/>
          <w:szCs w:val="24"/>
        </w:rPr>
      </w:pPr>
    </w:p>
    <w:p w:rsidR="00B12340" w:rsidRPr="00B12340" w:rsidRDefault="00B12340" w:rsidP="00B12340">
      <w:pPr>
        <w:pStyle w:val="NoSpacing"/>
        <w:jc w:val="both"/>
        <w:rPr>
          <w:rFonts w:cs="Arial"/>
          <w:sz w:val="24"/>
          <w:szCs w:val="24"/>
        </w:rPr>
      </w:pPr>
      <w:r w:rsidRPr="00B12340">
        <w:rPr>
          <w:rFonts w:cs="Arial"/>
          <w:sz w:val="24"/>
          <w:szCs w:val="24"/>
        </w:rPr>
        <w:t>It is now a well-researched and robust finding that survivors of trauma and complex trauma are at higher risk of a range of health, mental health and social difficulties (e.g. WHO 2014, Scot PHN 2016). It is important to stress; this does not mean any particular individual survivors will develop these difficulties but that they are at a higher risk and that the more trauma and complex trauma that is experienced by individuals, the higher the risk becomes. It is now well recognised that there is a common pattern of mental health difficulties which has been called Complex Post Traumatic Stress Disorder. Following many years of research this is to be included in the International Classification of Diseases (ISD-11) which is due to be published in 2017.</w:t>
      </w:r>
    </w:p>
    <w:p w:rsidR="00B12340" w:rsidRPr="00B12340" w:rsidRDefault="00B12340" w:rsidP="00B12340">
      <w:pPr>
        <w:pStyle w:val="NoSpacing"/>
        <w:jc w:val="both"/>
        <w:rPr>
          <w:rFonts w:cs="Arial"/>
          <w:sz w:val="24"/>
          <w:szCs w:val="24"/>
        </w:rPr>
      </w:pPr>
    </w:p>
    <w:p w:rsidR="00B12340" w:rsidRPr="00B12340" w:rsidRDefault="00B12340" w:rsidP="00B12340">
      <w:pPr>
        <w:pStyle w:val="NoSpacing"/>
        <w:jc w:val="both"/>
        <w:rPr>
          <w:rFonts w:cs="Arial"/>
          <w:sz w:val="24"/>
          <w:szCs w:val="24"/>
        </w:rPr>
      </w:pPr>
      <w:r w:rsidRPr="00B12340">
        <w:rPr>
          <w:rFonts w:cs="Arial"/>
          <w:sz w:val="24"/>
          <w:szCs w:val="24"/>
        </w:rPr>
        <w:t>A recent survey in Wales (2015 Public Health Wales NHS trust), replicated the international research and found that those with 4 or more experiences of adversity and abuse in childhood were</w:t>
      </w:r>
    </w:p>
    <w:p w:rsidR="00B12340" w:rsidRPr="00B12340" w:rsidRDefault="00B12340" w:rsidP="00B12340">
      <w:pPr>
        <w:pStyle w:val="NoSpacing"/>
        <w:jc w:val="both"/>
        <w:rPr>
          <w:rFonts w:cs="Arial"/>
          <w:sz w:val="24"/>
          <w:szCs w:val="24"/>
        </w:rPr>
      </w:pPr>
    </w:p>
    <w:p w:rsidR="00B12340" w:rsidRPr="00B12340" w:rsidRDefault="00B12340" w:rsidP="00B12340">
      <w:pPr>
        <w:pStyle w:val="NoSpacing"/>
        <w:numPr>
          <w:ilvl w:val="0"/>
          <w:numId w:val="12"/>
        </w:numPr>
        <w:jc w:val="both"/>
        <w:rPr>
          <w:rFonts w:cs="Arial"/>
          <w:sz w:val="24"/>
          <w:szCs w:val="24"/>
        </w:rPr>
      </w:pPr>
      <w:r w:rsidRPr="00B12340">
        <w:rPr>
          <w:rFonts w:cs="Arial"/>
          <w:sz w:val="24"/>
          <w:szCs w:val="24"/>
        </w:rPr>
        <w:t>4x more likely to be a high risk drinker</w:t>
      </w:r>
    </w:p>
    <w:p w:rsidR="00B12340" w:rsidRPr="00B12340" w:rsidRDefault="00B12340" w:rsidP="00B12340">
      <w:pPr>
        <w:pStyle w:val="NoSpacing"/>
        <w:numPr>
          <w:ilvl w:val="0"/>
          <w:numId w:val="12"/>
        </w:numPr>
        <w:jc w:val="both"/>
        <w:rPr>
          <w:rFonts w:cs="Arial"/>
          <w:sz w:val="24"/>
          <w:szCs w:val="24"/>
        </w:rPr>
      </w:pPr>
      <w:r w:rsidRPr="00B12340">
        <w:rPr>
          <w:rFonts w:cs="Arial"/>
          <w:sz w:val="24"/>
          <w:szCs w:val="24"/>
        </w:rPr>
        <w:t>6x more likely to have had or caused an unintended teenage pregnancy</w:t>
      </w:r>
    </w:p>
    <w:p w:rsidR="00B12340" w:rsidRPr="00B12340" w:rsidRDefault="00B12340" w:rsidP="00B12340">
      <w:pPr>
        <w:pStyle w:val="NoSpacing"/>
        <w:numPr>
          <w:ilvl w:val="0"/>
          <w:numId w:val="12"/>
        </w:numPr>
        <w:jc w:val="both"/>
        <w:rPr>
          <w:rFonts w:cs="Arial"/>
          <w:sz w:val="24"/>
          <w:szCs w:val="24"/>
        </w:rPr>
      </w:pPr>
      <w:r w:rsidRPr="00B12340">
        <w:rPr>
          <w:rFonts w:cs="Arial"/>
          <w:sz w:val="24"/>
          <w:szCs w:val="24"/>
        </w:rPr>
        <w:t>6x more likely to smoke</w:t>
      </w:r>
    </w:p>
    <w:p w:rsidR="00B12340" w:rsidRPr="00B12340" w:rsidRDefault="00B12340" w:rsidP="00B12340">
      <w:pPr>
        <w:pStyle w:val="NoSpacing"/>
        <w:numPr>
          <w:ilvl w:val="0"/>
          <w:numId w:val="12"/>
        </w:numPr>
        <w:jc w:val="both"/>
        <w:rPr>
          <w:rFonts w:cs="Arial"/>
          <w:sz w:val="24"/>
          <w:szCs w:val="24"/>
        </w:rPr>
      </w:pPr>
      <w:r w:rsidRPr="00B12340">
        <w:rPr>
          <w:rFonts w:cs="Arial"/>
          <w:sz w:val="24"/>
          <w:szCs w:val="24"/>
        </w:rPr>
        <w:t>14x more likely to be a victim of violence</w:t>
      </w:r>
    </w:p>
    <w:p w:rsidR="00B12340" w:rsidRPr="00B12340" w:rsidRDefault="00B12340" w:rsidP="00B12340">
      <w:pPr>
        <w:pStyle w:val="NoSpacing"/>
        <w:numPr>
          <w:ilvl w:val="0"/>
          <w:numId w:val="12"/>
        </w:numPr>
        <w:jc w:val="both"/>
        <w:rPr>
          <w:rFonts w:cs="Arial"/>
          <w:sz w:val="24"/>
          <w:szCs w:val="24"/>
        </w:rPr>
      </w:pPr>
      <w:r w:rsidRPr="00B12340">
        <w:rPr>
          <w:rFonts w:cs="Arial"/>
          <w:sz w:val="24"/>
          <w:szCs w:val="24"/>
        </w:rPr>
        <w:t>15x more likely to be a perpetrator of violence</w:t>
      </w:r>
    </w:p>
    <w:p w:rsidR="00B12340" w:rsidRPr="00B12340" w:rsidRDefault="00B12340" w:rsidP="00B12340">
      <w:pPr>
        <w:pStyle w:val="NoSpacing"/>
        <w:numPr>
          <w:ilvl w:val="0"/>
          <w:numId w:val="12"/>
        </w:numPr>
        <w:jc w:val="both"/>
        <w:rPr>
          <w:rFonts w:cs="Arial"/>
          <w:sz w:val="24"/>
          <w:szCs w:val="24"/>
        </w:rPr>
      </w:pPr>
      <w:r w:rsidRPr="00B12340">
        <w:rPr>
          <w:rFonts w:cs="Arial"/>
          <w:sz w:val="24"/>
          <w:szCs w:val="24"/>
        </w:rPr>
        <w:t>16x more likely to have used heroin</w:t>
      </w:r>
    </w:p>
    <w:p w:rsidR="00B12340" w:rsidRPr="00B12340" w:rsidRDefault="00B12340" w:rsidP="00B12340">
      <w:pPr>
        <w:pStyle w:val="NoSpacing"/>
        <w:numPr>
          <w:ilvl w:val="0"/>
          <w:numId w:val="12"/>
        </w:numPr>
        <w:jc w:val="both"/>
        <w:rPr>
          <w:rFonts w:cs="Arial"/>
          <w:sz w:val="24"/>
          <w:szCs w:val="24"/>
        </w:rPr>
      </w:pPr>
      <w:r w:rsidRPr="00B12340">
        <w:rPr>
          <w:rFonts w:cs="Arial"/>
          <w:sz w:val="24"/>
          <w:szCs w:val="24"/>
        </w:rPr>
        <w:t>20x more likely to be incarcerated</w:t>
      </w:r>
    </w:p>
    <w:p w:rsidR="00B12340" w:rsidRPr="00B12340" w:rsidRDefault="00B12340" w:rsidP="00B12340">
      <w:pPr>
        <w:pStyle w:val="NoSpacing"/>
        <w:jc w:val="both"/>
        <w:rPr>
          <w:rFonts w:cs="Arial"/>
          <w:sz w:val="24"/>
          <w:szCs w:val="24"/>
        </w:rPr>
      </w:pPr>
    </w:p>
    <w:p w:rsidR="00B12340" w:rsidRPr="00B12340" w:rsidRDefault="00B12340" w:rsidP="00B12340">
      <w:pPr>
        <w:pStyle w:val="NoSpacing"/>
        <w:jc w:val="both"/>
        <w:rPr>
          <w:rFonts w:cs="Arial"/>
          <w:sz w:val="24"/>
          <w:szCs w:val="24"/>
        </w:rPr>
      </w:pPr>
      <w:r w:rsidRPr="00B12340">
        <w:rPr>
          <w:rFonts w:cs="Arial"/>
          <w:sz w:val="24"/>
          <w:szCs w:val="24"/>
        </w:rPr>
        <w:t>The development of these high risk health behaviours is easier to understand when viewed through the lens of being a survivor. For individuals affected this is likely to be complex and unique but overall we can start to think about these risky behaviours being a result of the impact of trauma or an attempt to cope with this impact.</w:t>
      </w:r>
    </w:p>
    <w:p w:rsidR="00B12340" w:rsidRPr="00B12340" w:rsidRDefault="00B12340" w:rsidP="00B12340">
      <w:pPr>
        <w:pStyle w:val="NoSpacing"/>
        <w:jc w:val="both"/>
        <w:rPr>
          <w:rFonts w:cs="Arial"/>
          <w:sz w:val="24"/>
          <w:szCs w:val="24"/>
        </w:rPr>
      </w:pPr>
    </w:p>
    <w:p w:rsidR="00B12340" w:rsidRPr="00712980" w:rsidRDefault="00B12340" w:rsidP="00B12340">
      <w:pPr>
        <w:pStyle w:val="NoSpacing"/>
        <w:jc w:val="both"/>
        <w:rPr>
          <w:rFonts w:cs="Arial"/>
          <w:b/>
          <w:sz w:val="24"/>
          <w:szCs w:val="24"/>
        </w:rPr>
      </w:pPr>
      <w:r w:rsidRPr="0066405F">
        <w:rPr>
          <w:rFonts w:cs="Arial"/>
          <w:b/>
          <w:sz w:val="24"/>
          <w:szCs w:val="24"/>
        </w:rPr>
        <w:t>Why is this relevant to my work?</w:t>
      </w:r>
    </w:p>
    <w:p w:rsidR="00B12340" w:rsidRPr="00B12340" w:rsidRDefault="00B12340" w:rsidP="00B12340">
      <w:pPr>
        <w:pStyle w:val="NoSpacing"/>
        <w:jc w:val="both"/>
        <w:rPr>
          <w:rFonts w:cs="Arial"/>
          <w:sz w:val="24"/>
          <w:szCs w:val="24"/>
        </w:rPr>
      </w:pPr>
      <w:r w:rsidRPr="00B12340">
        <w:rPr>
          <w:rFonts w:cs="Arial"/>
          <w:sz w:val="24"/>
          <w:szCs w:val="24"/>
        </w:rPr>
        <w:t>Survivors experience two significant areas of difficulty in relation to their health</w:t>
      </w:r>
    </w:p>
    <w:p w:rsidR="00B12340" w:rsidRPr="00B12340" w:rsidRDefault="00B12340" w:rsidP="00B12340">
      <w:pPr>
        <w:pStyle w:val="NoSpacing"/>
        <w:jc w:val="both"/>
        <w:rPr>
          <w:rFonts w:cs="Arial"/>
          <w:sz w:val="24"/>
          <w:szCs w:val="24"/>
        </w:rPr>
      </w:pPr>
    </w:p>
    <w:p w:rsidR="00B12340" w:rsidRPr="00B12340" w:rsidRDefault="00B12340" w:rsidP="00B12340">
      <w:pPr>
        <w:pStyle w:val="NoSpacing"/>
        <w:jc w:val="both"/>
        <w:rPr>
          <w:rFonts w:cs="Arial"/>
          <w:sz w:val="24"/>
          <w:szCs w:val="24"/>
        </w:rPr>
      </w:pPr>
      <w:r w:rsidRPr="00B12340">
        <w:rPr>
          <w:rFonts w:cs="Arial"/>
          <w:sz w:val="24"/>
          <w:szCs w:val="24"/>
        </w:rPr>
        <w:lastRenderedPageBreak/>
        <w:t>1.       Increased risk of health and social difficulties because of the direct and indirect consequences of their experience</w:t>
      </w:r>
      <w:r w:rsidR="0066405F">
        <w:rPr>
          <w:rFonts w:cs="Arial"/>
          <w:sz w:val="24"/>
          <w:szCs w:val="24"/>
        </w:rPr>
        <w:t>.</w:t>
      </w:r>
    </w:p>
    <w:p w:rsidR="00B12340" w:rsidRPr="00B12340" w:rsidRDefault="00B12340" w:rsidP="00B12340">
      <w:pPr>
        <w:pStyle w:val="NoSpacing"/>
        <w:jc w:val="both"/>
        <w:rPr>
          <w:rFonts w:cs="Arial"/>
          <w:sz w:val="24"/>
          <w:szCs w:val="24"/>
        </w:rPr>
      </w:pPr>
    </w:p>
    <w:p w:rsidR="00B12340" w:rsidRPr="00B12340" w:rsidRDefault="00B12340" w:rsidP="00B12340">
      <w:pPr>
        <w:pStyle w:val="NoSpacing"/>
        <w:jc w:val="both"/>
        <w:rPr>
          <w:rFonts w:cs="Arial"/>
          <w:sz w:val="24"/>
          <w:szCs w:val="24"/>
        </w:rPr>
      </w:pPr>
      <w:r w:rsidRPr="00B12340">
        <w:rPr>
          <w:rFonts w:cs="Arial"/>
          <w:sz w:val="24"/>
          <w:szCs w:val="24"/>
        </w:rPr>
        <w:t xml:space="preserve">Direct impacts might include; difficulties in developing safe and trusting relationships, post-traumatic stress difficulties, disruptions to education, lack of capacity to develop skills in managing distress and emotional reactions (due to being subjected to ‘insurmountable challenges’ which overwhelm survivors coping strategies, particularly for those effected in childhood). Indirect impacts can include; unsafe coping strategies developed to manage their distress, this can include reliance on alcohol or </w:t>
      </w:r>
      <w:r w:rsidR="0066405F" w:rsidRPr="00B12340">
        <w:rPr>
          <w:rFonts w:cs="Arial"/>
          <w:sz w:val="24"/>
          <w:szCs w:val="24"/>
        </w:rPr>
        <w:t>drugs</w:t>
      </w:r>
      <w:r w:rsidR="0066405F">
        <w:rPr>
          <w:rFonts w:cs="Arial"/>
          <w:sz w:val="24"/>
          <w:szCs w:val="24"/>
        </w:rPr>
        <w:t>,</w:t>
      </w:r>
      <w:r w:rsidRPr="00B12340">
        <w:rPr>
          <w:rFonts w:cs="Arial"/>
          <w:sz w:val="24"/>
          <w:szCs w:val="24"/>
        </w:rPr>
        <w:t xml:space="preserve"> self-harm and an impact on their eating patterns and all of these can have long term health and mental health harming consequences. Poorer relationships with others is crucial as we know that safe and supportive relationships are a key predictor of resilience in the face of difficulties that is turning insurmountable challenges into manageable ones (Couper and Mackie 2016).</w:t>
      </w:r>
    </w:p>
    <w:p w:rsidR="00B12340" w:rsidRPr="00B12340" w:rsidRDefault="00B12340" w:rsidP="00B12340">
      <w:pPr>
        <w:pStyle w:val="NoSpacing"/>
        <w:jc w:val="both"/>
        <w:rPr>
          <w:rFonts w:cs="Arial"/>
          <w:sz w:val="24"/>
          <w:szCs w:val="24"/>
        </w:rPr>
      </w:pPr>
    </w:p>
    <w:p w:rsidR="00B12340" w:rsidRPr="00B12340" w:rsidRDefault="00B12340" w:rsidP="00B12340">
      <w:pPr>
        <w:pStyle w:val="NoSpacing"/>
        <w:jc w:val="both"/>
        <w:rPr>
          <w:rFonts w:cs="Arial"/>
          <w:sz w:val="24"/>
          <w:szCs w:val="24"/>
        </w:rPr>
      </w:pPr>
      <w:r w:rsidRPr="00B12340">
        <w:rPr>
          <w:rFonts w:cs="Arial"/>
          <w:sz w:val="24"/>
          <w:szCs w:val="24"/>
        </w:rPr>
        <w:t>2.       Difficulties accessing services or maintaining access with services</w:t>
      </w:r>
    </w:p>
    <w:p w:rsidR="00B12340" w:rsidRPr="00B12340" w:rsidRDefault="00B12340" w:rsidP="00B12340">
      <w:pPr>
        <w:pStyle w:val="NoSpacing"/>
        <w:jc w:val="both"/>
        <w:rPr>
          <w:rFonts w:cs="Arial"/>
          <w:sz w:val="24"/>
          <w:szCs w:val="24"/>
        </w:rPr>
      </w:pPr>
    </w:p>
    <w:p w:rsidR="00B12340" w:rsidRPr="0066405F" w:rsidRDefault="00B12340" w:rsidP="00B12340">
      <w:pPr>
        <w:pStyle w:val="NoSpacing"/>
        <w:jc w:val="both"/>
        <w:rPr>
          <w:rFonts w:cs="Arial"/>
          <w:sz w:val="24"/>
          <w:szCs w:val="24"/>
        </w:rPr>
      </w:pPr>
      <w:r w:rsidRPr="00B12340">
        <w:rPr>
          <w:rFonts w:cs="Arial"/>
          <w:sz w:val="24"/>
          <w:szCs w:val="24"/>
        </w:rPr>
        <w:t>This is again a complex area, but some elements which might be important include difficulties with trusting staff, difficulties with procedures that involve touch, not feeling understood by services and frequent disengagement for instance difficulties attending appointments.</w:t>
      </w:r>
    </w:p>
    <w:p w:rsidR="00D94CFA" w:rsidRPr="00B12340" w:rsidRDefault="00D94CFA" w:rsidP="00D94CFA">
      <w:pPr>
        <w:spacing w:after="0" w:line="240" w:lineRule="auto"/>
        <w:rPr>
          <w:rFonts w:cs="Times New Roman"/>
          <w:sz w:val="24"/>
          <w:szCs w:val="24"/>
        </w:rPr>
      </w:pPr>
    </w:p>
    <w:p w:rsidR="0066405F" w:rsidRDefault="00BE7B97" w:rsidP="00BE7B97">
      <w:pPr>
        <w:pStyle w:val="NoSpacing"/>
        <w:tabs>
          <w:tab w:val="left" w:pos="1276"/>
        </w:tabs>
        <w:rPr>
          <w:b/>
          <w:sz w:val="24"/>
          <w:szCs w:val="24"/>
        </w:rPr>
      </w:pPr>
      <w:r w:rsidRPr="005F4ECF">
        <w:rPr>
          <w:b/>
          <w:sz w:val="24"/>
          <w:szCs w:val="24"/>
        </w:rPr>
        <w:t>Practice Guidance</w:t>
      </w:r>
    </w:p>
    <w:p w:rsidR="00712980" w:rsidRPr="00712980" w:rsidRDefault="00712980" w:rsidP="00BE7B97">
      <w:pPr>
        <w:pStyle w:val="NoSpacing"/>
        <w:tabs>
          <w:tab w:val="left" w:pos="1276"/>
        </w:tabs>
        <w:rPr>
          <w:b/>
          <w:sz w:val="24"/>
          <w:szCs w:val="24"/>
        </w:rPr>
      </w:pPr>
    </w:p>
    <w:p w:rsidR="0066405F" w:rsidRDefault="0066405F" w:rsidP="00717ED4">
      <w:pPr>
        <w:pStyle w:val="NoSpacing"/>
        <w:tabs>
          <w:tab w:val="left" w:pos="1276"/>
        </w:tabs>
        <w:jc w:val="both"/>
        <w:rPr>
          <w:sz w:val="24"/>
          <w:szCs w:val="24"/>
        </w:rPr>
      </w:pPr>
      <w:r w:rsidRPr="00FE6E09">
        <w:rPr>
          <w:sz w:val="24"/>
          <w:szCs w:val="24"/>
        </w:rPr>
        <w:t>Ha</w:t>
      </w:r>
      <w:r>
        <w:rPr>
          <w:sz w:val="24"/>
          <w:szCs w:val="24"/>
        </w:rPr>
        <w:t>ving someone disclose historical abuse to you can feel unsettling, and can raise a number of questions for us as professionals. This practice guidance aims to support people in the workforce of Derby City and Derbyshire, to offer a consistent approach to survivors of non-recent abuse with an underlying approach of treating people with dignity and respect.</w:t>
      </w:r>
    </w:p>
    <w:p w:rsidR="0066405F" w:rsidRDefault="0066405F" w:rsidP="00717ED4">
      <w:pPr>
        <w:pStyle w:val="NoSpacing"/>
        <w:tabs>
          <w:tab w:val="left" w:pos="1276"/>
        </w:tabs>
        <w:jc w:val="both"/>
        <w:rPr>
          <w:sz w:val="24"/>
          <w:szCs w:val="24"/>
        </w:rPr>
      </w:pPr>
    </w:p>
    <w:p w:rsidR="0066405F" w:rsidRPr="00FE6E09" w:rsidRDefault="0066405F" w:rsidP="00717ED4">
      <w:pPr>
        <w:pStyle w:val="NoSpacing"/>
        <w:tabs>
          <w:tab w:val="left" w:pos="1276"/>
        </w:tabs>
        <w:jc w:val="both"/>
        <w:rPr>
          <w:sz w:val="24"/>
          <w:szCs w:val="24"/>
        </w:rPr>
      </w:pPr>
      <w:r>
        <w:rPr>
          <w:sz w:val="24"/>
          <w:szCs w:val="24"/>
        </w:rPr>
        <w:t xml:space="preserve">Whilst it is acknowledged that a number of people disclose non-recent abuse in therapy, it is possible for people to disclose when accessing a range of health and social care services, and within the criminal justice system. Therefore, this practice guidance is intended for use by staff working within health, social care, </w:t>
      </w:r>
      <w:r w:rsidR="009A0B15">
        <w:rPr>
          <w:sz w:val="24"/>
          <w:szCs w:val="24"/>
        </w:rPr>
        <w:t>Police</w:t>
      </w:r>
      <w:r>
        <w:rPr>
          <w:sz w:val="24"/>
          <w:szCs w:val="24"/>
        </w:rPr>
        <w:t>, probation and other appropriate services.</w:t>
      </w:r>
    </w:p>
    <w:p w:rsidR="00D838A8" w:rsidRPr="005F1FED" w:rsidRDefault="00D838A8" w:rsidP="00BE7B97">
      <w:pPr>
        <w:pStyle w:val="NoSpacing"/>
        <w:tabs>
          <w:tab w:val="left" w:pos="1276"/>
        </w:tabs>
        <w:rPr>
          <w:b/>
          <w:sz w:val="24"/>
          <w:szCs w:val="24"/>
        </w:rPr>
      </w:pPr>
    </w:p>
    <w:p w:rsidR="00342735" w:rsidRDefault="00C240A3" w:rsidP="00342735">
      <w:pPr>
        <w:pStyle w:val="NoSpacing"/>
        <w:rPr>
          <w:b/>
          <w:sz w:val="24"/>
          <w:szCs w:val="24"/>
        </w:rPr>
      </w:pPr>
      <w:r w:rsidRPr="005F1FED">
        <w:rPr>
          <w:b/>
          <w:sz w:val="24"/>
          <w:szCs w:val="24"/>
        </w:rPr>
        <w:t>Incidents of abuse</w:t>
      </w:r>
    </w:p>
    <w:p w:rsidR="0066405F" w:rsidRDefault="0066405F" w:rsidP="00342735">
      <w:pPr>
        <w:pStyle w:val="NoSpacing"/>
        <w:rPr>
          <w:b/>
          <w:sz w:val="24"/>
          <w:szCs w:val="24"/>
        </w:rPr>
      </w:pPr>
    </w:p>
    <w:p w:rsidR="0066405F" w:rsidRPr="00C05FE9" w:rsidRDefault="0066405F" w:rsidP="0066405F">
      <w:pPr>
        <w:pStyle w:val="NoSpacing"/>
        <w:rPr>
          <w:sz w:val="24"/>
          <w:szCs w:val="24"/>
        </w:rPr>
      </w:pPr>
      <w:r>
        <w:rPr>
          <w:sz w:val="24"/>
          <w:szCs w:val="24"/>
        </w:rPr>
        <w:t>K</w:t>
      </w:r>
      <w:r w:rsidRPr="00C05FE9">
        <w:rPr>
          <w:sz w:val="24"/>
          <w:szCs w:val="24"/>
        </w:rPr>
        <w:t>ey findings</w:t>
      </w:r>
      <w:r>
        <w:rPr>
          <w:sz w:val="24"/>
          <w:szCs w:val="24"/>
        </w:rPr>
        <w:t xml:space="preserve"> from a recent report (Bentley et al, 2017) included:</w:t>
      </w:r>
    </w:p>
    <w:p w:rsidR="0066405F" w:rsidRDefault="0066405F" w:rsidP="00717ED4">
      <w:pPr>
        <w:pStyle w:val="NoSpacing"/>
        <w:jc w:val="both"/>
        <w:rPr>
          <w:sz w:val="24"/>
          <w:szCs w:val="24"/>
        </w:rPr>
      </w:pPr>
    </w:p>
    <w:p w:rsidR="0066405F" w:rsidRPr="00215488" w:rsidRDefault="0066405F" w:rsidP="00717ED4">
      <w:pPr>
        <w:pStyle w:val="NoSpacing"/>
        <w:numPr>
          <w:ilvl w:val="0"/>
          <w:numId w:val="14"/>
        </w:numPr>
        <w:jc w:val="both"/>
        <w:rPr>
          <w:sz w:val="24"/>
          <w:szCs w:val="24"/>
        </w:rPr>
      </w:pPr>
      <w:r w:rsidRPr="00215488">
        <w:rPr>
          <w:sz w:val="24"/>
          <w:szCs w:val="24"/>
        </w:rPr>
        <w:t xml:space="preserve">“In recent </w:t>
      </w:r>
      <w:r w:rsidRPr="004E55FD">
        <w:rPr>
          <w:sz w:val="24"/>
          <w:szCs w:val="24"/>
        </w:rPr>
        <w:t>years there has been an increase in emotional abuse as a reason for children being</w:t>
      </w:r>
      <w:r w:rsidR="003D6229" w:rsidRPr="004E55FD">
        <w:rPr>
          <w:sz w:val="24"/>
          <w:szCs w:val="24"/>
        </w:rPr>
        <w:t xml:space="preserve"> subject to </w:t>
      </w:r>
      <w:r w:rsidRPr="004E55FD">
        <w:rPr>
          <w:sz w:val="24"/>
          <w:szCs w:val="24"/>
        </w:rPr>
        <w:t xml:space="preserve">a child protection plan in England </w:t>
      </w:r>
      <w:r w:rsidRPr="00215488">
        <w:rPr>
          <w:sz w:val="24"/>
          <w:szCs w:val="24"/>
        </w:rPr>
        <w:t>and Wales, and increasing numbers of contacts to the NSPCC helpline about the issue.</w:t>
      </w:r>
    </w:p>
    <w:p w:rsidR="0066405F" w:rsidRDefault="0066405F" w:rsidP="00717ED4">
      <w:pPr>
        <w:pStyle w:val="NoSpacing"/>
        <w:numPr>
          <w:ilvl w:val="0"/>
          <w:numId w:val="14"/>
        </w:numPr>
        <w:jc w:val="both"/>
        <w:rPr>
          <w:sz w:val="24"/>
          <w:szCs w:val="24"/>
        </w:rPr>
      </w:pPr>
      <w:r w:rsidRPr="00215488">
        <w:rPr>
          <w:sz w:val="24"/>
          <w:szCs w:val="24"/>
        </w:rPr>
        <w:t>There has been an increase in public reporting of child abuse. In 2016/17 the NSPCC helpline responded to its highest ever number of contacts.</w:t>
      </w:r>
    </w:p>
    <w:p w:rsidR="0066405F" w:rsidRDefault="0066405F" w:rsidP="00717ED4">
      <w:pPr>
        <w:pStyle w:val="NoSpacing"/>
        <w:numPr>
          <w:ilvl w:val="0"/>
          <w:numId w:val="14"/>
        </w:numPr>
        <w:jc w:val="both"/>
        <w:rPr>
          <w:sz w:val="24"/>
          <w:szCs w:val="24"/>
        </w:rPr>
      </w:pPr>
      <w:r w:rsidRPr="00215488">
        <w:rPr>
          <w:sz w:val="24"/>
          <w:szCs w:val="24"/>
        </w:rPr>
        <w:t xml:space="preserve">There have also been increases in </w:t>
      </w:r>
      <w:r w:rsidR="009A0B15">
        <w:rPr>
          <w:sz w:val="24"/>
          <w:szCs w:val="24"/>
        </w:rPr>
        <w:t>Police</w:t>
      </w:r>
      <w:r w:rsidRPr="00215488">
        <w:rPr>
          <w:sz w:val="24"/>
          <w:szCs w:val="24"/>
        </w:rPr>
        <w:t>-recorded child sexual offences and indecent image offences across the UK and increases in child cruelty and neglect offences in all UK nations except Scotland.</w:t>
      </w:r>
    </w:p>
    <w:p w:rsidR="0066405F" w:rsidRDefault="0066405F" w:rsidP="00717ED4">
      <w:pPr>
        <w:pStyle w:val="NoSpacing"/>
        <w:numPr>
          <w:ilvl w:val="0"/>
          <w:numId w:val="14"/>
        </w:numPr>
        <w:jc w:val="both"/>
        <w:rPr>
          <w:sz w:val="24"/>
          <w:szCs w:val="24"/>
        </w:rPr>
      </w:pPr>
      <w:r w:rsidRPr="00215488">
        <w:rPr>
          <w:sz w:val="24"/>
          <w:szCs w:val="24"/>
        </w:rPr>
        <w:t>The last decade has also seen increased numbers of children on child protection plans and increased numbers of looked after children in the UK.</w:t>
      </w:r>
    </w:p>
    <w:p w:rsidR="0066405F" w:rsidRDefault="0066405F" w:rsidP="00717ED4">
      <w:pPr>
        <w:pStyle w:val="NoSpacing"/>
        <w:numPr>
          <w:ilvl w:val="0"/>
          <w:numId w:val="14"/>
        </w:numPr>
        <w:jc w:val="both"/>
        <w:rPr>
          <w:sz w:val="24"/>
          <w:szCs w:val="24"/>
        </w:rPr>
      </w:pPr>
      <w:r w:rsidRPr="00215488">
        <w:rPr>
          <w:sz w:val="24"/>
          <w:szCs w:val="24"/>
        </w:rPr>
        <w:lastRenderedPageBreak/>
        <w:t>But, without a new survey of child maltreatment prevalence we lack a clear picture of the extent of child abuse and neglect today. That’s why we are calling on the UK Government to commission a new UK-wide study.</w:t>
      </w:r>
    </w:p>
    <w:p w:rsidR="0066405F" w:rsidRPr="00215488" w:rsidRDefault="0066405F" w:rsidP="00717ED4">
      <w:pPr>
        <w:pStyle w:val="NoSpacing"/>
        <w:numPr>
          <w:ilvl w:val="0"/>
          <w:numId w:val="14"/>
        </w:numPr>
        <w:jc w:val="both"/>
        <w:rPr>
          <w:sz w:val="24"/>
          <w:szCs w:val="24"/>
        </w:rPr>
      </w:pPr>
      <w:r w:rsidRPr="00215488">
        <w:rPr>
          <w:sz w:val="24"/>
          <w:szCs w:val="24"/>
        </w:rPr>
        <w:t>Strong associations were found between maltreatment, sexual abuse, physical violence, and poorer emotional wellbeing, including self-harm and suicidal thoughts.</w:t>
      </w:r>
      <w:r>
        <w:rPr>
          <w:sz w:val="24"/>
          <w:szCs w:val="24"/>
        </w:rPr>
        <w:t>”</w:t>
      </w:r>
    </w:p>
    <w:p w:rsidR="0066405F" w:rsidRDefault="0066405F" w:rsidP="0066405F">
      <w:pPr>
        <w:pStyle w:val="NoSpacing"/>
        <w:rPr>
          <w:sz w:val="24"/>
          <w:szCs w:val="24"/>
        </w:rPr>
      </w:pPr>
    </w:p>
    <w:p w:rsidR="0066405F" w:rsidRDefault="0066405F" w:rsidP="00717ED4">
      <w:pPr>
        <w:pStyle w:val="NoSpacing"/>
        <w:jc w:val="both"/>
        <w:rPr>
          <w:b/>
          <w:sz w:val="24"/>
          <w:szCs w:val="24"/>
        </w:rPr>
      </w:pPr>
      <w:r>
        <w:rPr>
          <w:sz w:val="24"/>
          <w:szCs w:val="24"/>
        </w:rPr>
        <w:t>Some of the challenges of child abuse statistics include that some people may never disclose; some may not disclose until adulthood, and some people may only disclose anonymously to a helpline (for example NSPCC; ChildLine) and this can impact on accurate reporting as the location of the person may not be known (Bentley et al, 2017).</w:t>
      </w:r>
    </w:p>
    <w:p w:rsidR="0066405F" w:rsidRPr="005F1FED" w:rsidRDefault="0066405F" w:rsidP="00717ED4">
      <w:pPr>
        <w:pStyle w:val="NoSpacing"/>
        <w:jc w:val="both"/>
        <w:rPr>
          <w:b/>
          <w:sz w:val="24"/>
          <w:szCs w:val="24"/>
        </w:rPr>
      </w:pPr>
    </w:p>
    <w:p w:rsidR="00496CB6" w:rsidRPr="00D838A8" w:rsidRDefault="00D202FB" w:rsidP="00717ED4">
      <w:pPr>
        <w:pStyle w:val="NoSpacing"/>
        <w:jc w:val="both"/>
        <w:rPr>
          <w:b/>
          <w:sz w:val="24"/>
          <w:szCs w:val="24"/>
        </w:rPr>
      </w:pPr>
      <w:r w:rsidRPr="00D838A8">
        <w:rPr>
          <w:sz w:val="24"/>
          <w:szCs w:val="24"/>
        </w:rPr>
        <w:t>Research has been conducted by University College London (UCL) on behalf of the NSPCC in relation to the cost of child abuse and neglect,</w:t>
      </w:r>
      <w:r w:rsidR="00DB6CA0" w:rsidRPr="00D838A8">
        <w:rPr>
          <w:sz w:val="24"/>
          <w:szCs w:val="24"/>
        </w:rPr>
        <w:t xml:space="preserve"> (Conti, G. et al, 2017) </w:t>
      </w:r>
      <w:r w:rsidRPr="00D838A8">
        <w:rPr>
          <w:sz w:val="24"/>
          <w:szCs w:val="24"/>
        </w:rPr>
        <w:t xml:space="preserve"> it does not however, include the intangible costs of abuse to those involved, including emotional distress, impact on relationships and so on. The study included a literature search, which concluded “having experienced any form of child maltreatment was associated with worse mental health outcomes, smoking behaviour, alcohol use, lower probability of employment, and greater welfare dependence.” (Conti, G. et al, </w:t>
      </w:r>
      <w:r w:rsidR="00E435DD" w:rsidRPr="00D838A8">
        <w:rPr>
          <w:sz w:val="24"/>
          <w:szCs w:val="24"/>
        </w:rPr>
        <w:t>2017)</w:t>
      </w:r>
    </w:p>
    <w:p w:rsidR="00E435DD" w:rsidRPr="00D838A8" w:rsidRDefault="00E435DD" w:rsidP="00342735">
      <w:pPr>
        <w:pStyle w:val="NoSpacing"/>
        <w:rPr>
          <w:b/>
          <w:sz w:val="24"/>
          <w:szCs w:val="24"/>
        </w:rPr>
      </w:pPr>
    </w:p>
    <w:p w:rsidR="0066405F" w:rsidRDefault="00C240A3" w:rsidP="004C0E7B">
      <w:pPr>
        <w:pStyle w:val="NoSpacing"/>
        <w:jc w:val="both"/>
        <w:rPr>
          <w:b/>
          <w:sz w:val="24"/>
          <w:szCs w:val="24"/>
        </w:rPr>
      </w:pPr>
      <w:r w:rsidRPr="00D838A8">
        <w:rPr>
          <w:b/>
          <w:sz w:val="24"/>
          <w:szCs w:val="24"/>
        </w:rPr>
        <w:t>Sexual abuse</w:t>
      </w:r>
    </w:p>
    <w:p w:rsidR="00712980" w:rsidRDefault="00712980" w:rsidP="004C0E7B">
      <w:pPr>
        <w:pStyle w:val="NoSpacing"/>
        <w:jc w:val="both"/>
        <w:rPr>
          <w:b/>
          <w:sz w:val="24"/>
          <w:szCs w:val="24"/>
        </w:rPr>
      </w:pPr>
    </w:p>
    <w:p w:rsidR="0066405F" w:rsidRDefault="0066405F" w:rsidP="0066405F">
      <w:pPr>
        <w:pStyle w:val="NoSpacing"/>
        <w:jc w:val="both"/>
        <w:rPr>
          <w:sz w:val="24"/>
          <w:szCs w:val="24"/>
        </w:rPr>
      </w:pPr>
      <w:r>
        <w:rPr>
          <w:sz w:val="24"/>
          <w:szCs w:val="24"/>
        </w:rPr>
        <w:t xml:space="preserve">According to Radford et al (2011), 1 in 20 children in the UK have been sexually abused. </w:t>
      </w:r>
    </w:p>
    <w:p w:rsidR="0066405F" w:rsidRDefault="0066405F" w:rsidP="0066405F">
      <w:pPr>
        <w:pStyle w:val="NoSpacing"/>
        <w:jc w:val="both"/>
        <w:rPr>
          <w:sz w:val="24"/>
          <w:szCs w:val="24"/>
        </w:rPr>
      </w:pPr>
      <w:r>
        <w:rPr>
          <w:sz w:val="24"/>
          <w:szCs w:val="24"/>
        </w:rPr>
        <w:t xml:space="preserve">A recent report by </w:t>
      </w:r>
      <w:r w:rsidRPr="002B34F6">
        <w:rPr>
          <w:rFonts w:cs="Arial"/>
          <w:color w:val="000000"/>
          <w:sz w:val="24"/>
          <w:szCs w:val="24"/>
          <w:lang w:val="en"/>
        </w:rPr>
        <w:t>The Centre of expertise on child sexual abuse (CSA</w:t>
      </w:r>
      <w:r>
        <w:rPr>
          <w:rFonts w:ascii="Neue Helvetica eText W01" w:hAnsi="Neue Helvetica eText W01" w:cs="Arial"/>
          <w:color w:val="000000"/>
          <w:sz w:val="30"/>
          <w:szCs w:val="30"/>
          <w:lang w:val="en"/>
        </w:rPr>
        <w:t xml:space="preserve">, </w:t>
      </w:r>
      <w:r w:rsidRPr="002B34F6">
        <w:rPr>
          <w:rFonts w:cs="Arial"/>
          <w:color w:val="000000"/>
          <w:sz w:val="24"/>
          <w:szCs w:val="24"/>
          <w:lang w:val="en"/>
        </w:rPr>
        <w:t>2017)</w:t>
      </w:r>
      <w:r>
        <w:rPr>
          <w:sz w:val="24"/>
          <w:szCs w:val="24"/>
        </w:rPr>
        <w:t xml:space="preserve"> reviewed available research and made comparison with information from national statistics. This report highlighted that the level of child sexual abuse reported in surveys was much higher than that recorded by agencies. Furthermore, there are challenges in comparing data due to the way organisations record differently. For example, </w:t>
      </w:r>
      <w:r w:rsidRPr="00167CEE">
        <w:rPr>
          <w:sz w:val="24"/>
          <w:szCs w:val="24"/>
        </w:rPr>
        <w:t>in 2015/16</w:t>
      </w:r>
      <w:r>
        <w:rPr>
          <w:sz w:val="24"/>
          <w:szCs w:val="24"/>
        </w:rPr>
        <w:t>:</w:t>
      </w:r>
    </w:p>
    <w:p w:rsidR="00717ED4" w:rsidRDefault="00717ED4" w:rsidP="0066405F">
      <w:pPr>
        <w:pStyle w:val="NoSpacing"/>
        <w:jc w:val="both"/>
        <w:rPr>
          <w:sz w:val="24"/>
          <w:szCs w:val="24"/>
        </w:rPr>
      </w:pPr>
    </w:p>
    <w:p w:rsidR="0066405F" w:rsidRDefault="0066405F" w:rsidP="0066405F">
      <w:pPr>
        <w:pStyle w:val="NoSpacing"/>
        <w:numPr>
          <w:ilvl w:val="0"/>
          <w:numId w:val="15"/>
        </w:numPr>
        <w:jc w:val="both"/>
        <w:rPr>
          <w:sz w:val="24"/>
          <w:szCs w:val="24"/>
        </w:rPr>
      </w:pPr>
      <w:r>
        <w:rPr>
          <w:sz w:val="24"/>
          <w:szCs w:val="24"/>
        </w:rPr>
        <w:t xml:space="preserve">The </w:t>
      </w:r>
      <w:r w:rsidR="009A0B15">
        <w:rPr>
          <w:sz w:val="24"/>
          <w:szCs w:val="24"/>
        </w:rPr>
        <w:t>Police</w:t>
      </w:r>
      <w:r>
        <w:rPr>
          <w:sz w:val="24"/>
          <w:szCs w:val="24"/>
        </w:rPr>
        <w:t xml:space="preserve"> recorded 53,811 Child Sexual Abuse (CSA) offences</w:t>
      </w:r>
      <w:r w:rsidRPr="00167CEE">
        <w:t xml:space="preserve"> </w:t>
      </w:r>
      <w:r w:rsidRPr="00167CEE">
        <w:rPr>
          <w:sz w:val="24"/>
          <w:szCs w:val="24"/>
        </w:rPr>
        <w:t>in England and Wales</w:t>
      </w:r>
      <w:r>
        <w:rPr>
          <w:sz w:val="24"/>
          <w:szCs w:val="24"/>
        </w:rPr>
        <w:t xml:space="preserve">; </w:t>
      </w:r>
    </w:p>
    <w:p w:rsidR="0066405F" w:rsidRDefault="0066405F" w:rsidP="0066405F">
      <w:pPr>
        <w:pStyle w:val="NoSpacing"/>
        <w:numPr>
          <w:ilvl w:val="0"/>
          <w:numId w:val="15"/>
        </w:numPr>
        <w:jc w:val="both"/>
        <w:rPr>
          <w:sz w:val="24"/>
          <w:szCs w:val="24"/>
        </w:rPr>
      </w:pPr>
      <w:r w:rsidRPr="00167CEE">
        <w:rPr>
          <w:sz w:val="24"/>
          <w:szCs w:val="24"/>
        </w:rPr>
        <w:t>3,090 children were on child protection plans for sexual abuse in England and Wales</w:t>
      </w:r>
      <w:r>
        <w:rPr>
          <w:sz w:val="24"/>
          <w:szCs w:val="24"/>
        </w:rPr>
        <w:t>;</w:t>
      </w:r>
    </w:p>
    <w:p w:rsidR="0066405F" w:rsidRDefault="0066405F" w:rsidP="0066405F">
      <w:pPr>
        <w:pStyle w:val="NoSpacing"/>
        <w:numPr>
          <w:ilvl w:val="0"/>
          <w:numId w:val="15"/>
        </w:numPr>
        <w:jc w:val="both"/>
        <w:rPr>
          <w:sz w:val="24"/>
          <w:szCs w:val="24"/>
        </w:rPr>
      </w:pPr>
      <w:r w:rsidRPr="00167CEE">
        <w:rPr>
          <w:sz w:val="24"/>
          <w:szCs w:val="24"/>
        </w:rPr>
        <w:t>28,600 children assessed at risk of CSA by children’s</w:t>
      </w:r>
      <w:r>
        <w:rPr>
          <w:sz w:val="24"/>
          <w:szCs w:val="24"/>
        </w:rPr>
        <w:t xml:space="preserve"> </w:t>
      </w:r>
      <w:r w:rsidRPr="00167CEE">
        <w:rPr>
          <w:sz w:val="24"/>
          <w:szCs w:val="24"/>
        </w:rPr>
        <w:t>s</w:t>
      </w:r>
      <w:r>
        <w:rPr>
          <w:sz w:val="24"/>
          <w:szCs w:val="24"/>
        </w:rPr>
        <w:t>ervices in England</w:t>
      </w:r>
      <w:r w:rsidRPr="00167CEE">
        <w:rPr>
          <w:sz w:val="24"/>
          <w:szCs w:val="24"/>
        </w:rPr>
        <w:t>.</w:t>
      </w:r>
    </w:p>
    <w:p w:rsidR="0066405F" w:rsidRPr="00167CEE" w:rsidRDefault="0066405F" w:rsidP="0066405F">
      <w:pPr>
        <w:pStyle w:val="NoSpacing"/>
        <w:ind w:left="360"/>
        <w:jc w:val="both"/>
        <w:rPr>
          <w:sz w:val="24"/>
          <w:szCs w:val="24"/>
        </w:rPr>
      </w:pPr>
      <w:r>
        <w:rPr>
          <w:sz w:val="24"/>
          <w:szCs w:val="24"/>
        </w:rPr>
        <w:t>(CSA, 2017)</w:t>
      </w:r>
    </w:p>
    <w:p w:rsidR="0066405F" w:rsidRPr="00D838A8" w:rsidRDefault="0066405F" w:rsidP="004C0E7B">
      <w:pPr>
        <w:pStyle w:val="NoSpacing"/>
        <w:jc w:val="both"/>
        <w:rPr>
          <w:b/>
          <w:sz w:val="24"/>
          <w:szCs w:val="24"/>
        </w:rPr>
      </w:pPr>
    </w:p>
    <w:p w:rsidR="00342735" w:rsidRPr="00D838A8" w:rsidRDefault="00342735" w:rsidP="004C0E7B">
      <w:pPr>
        <w:pStyle w:val="NoSpacing"/>
        <w:jc w:val="both"/>
        <w:rPr>
          <w:sz w:val="24"/>
          <w:szCs w:val="24"/>
        </w:rPr>
      </w:pPr>
      <w:r w:rsidRPr="00D838A8">
        <w:rPr>
          <w:sz w:val="24"/>
          <w:szCs w:val="24"/>
        </w:rPr>
        <w:t>In terms of statistics on perpetrators, there are similar problems around clarity of figures</w:t>
      </w:r>
      <w:r w:rsidR="004C0E7B" w:rsidRPr="00D838A8">
        <w:rPr>
          <w:sz w:val="24"/>
          <w:szCs w:val="24"/>
        </w:rPr>
        <w:t xml:space="preserve"> </w:t>
      </w:r>
      <w:r w:rsidRPr="00D838A8">
        <w:rPr>
          <w:sz w:val="24"/>
          <w:szCs w:val="24"/>
        </w:rPr>
        <w:t>due to under-reporting. In March 2012, there were 40,345 individuals registered as sexual</w:t>
      </w:r>
      <w:r w:rsidR="004C0E7B" w:rsidRPr="00D838A8">
        <w:rPr>
          <w:sz w:val="24"/>
          <w:szCs w:val="24"/>
        </w:rPr>
        <w:t xml:space="preserve"> </w:t>
      </w:r>
      <w:r w:rsidRPr="00D838A8">
        <w:rPr>
          <w:sz w:val="24"/>
          <w:szCs w:val="24"/>
        </w:rPr>
        <w:t>offenders in England and Wales (Ministry of Justice, 2012). Of these, 29,837 were on the</w:t>
      </w:r>
      <w:r w:rsidR="004C0E7B" w:rsidRPr="00D838A8">
        <w:rPr>
          <w:sz w:val="24"/>
          <w:szCs w:val="24"/>
        </w:rPr>
        <w:t xml:space="preserve"> </w:t>
      </w:r>
      <w:r w:rsidRPr="00D838A8">
        <w:rPr>
          <w:sz w:val="24"/>
          <w:szCs w:val="24"/>
        </w:rPr>
        <w:t xml:space="preserve">Register for </w:t>
      </w:r>
      <w:r w:rsidR="00066C15" w:rsidRPr="00D838A8">
        <w:rPr>
          <w:sz w:val="24"/>
          <w:szCs w:val="24"/>
        </w:rPr>
        <w:t>S</w:t>
      </w:r>
      <w:r w:rsidRPr="00D838A8">
        <w:rPr>
          <w:sz w:val="24"/>
          <w:szCs w:val="24"/>
        </w:rPr>
        <w:t xml:space="preserve">exual </w:t>
      </w:r>
      <w:r w:rsidR="00066C15" w:rsidRPr="00D838A8">
        <w:rPr>
          <w:sz w:val="24"/>
          <w:szCs w:val="24"/>
        </w:rPr>
        <w:t>O</w:t>
      </w:r>
      <w:r w:rsidRPr="00D838A8">
        <w:rPr>
          <w:sz w:val="24"/>
          <w:szCs w:val="24"/>
        </w:rPr>
        <w:t xml:space="preserve">ffences </w:t>
      </w:r>
      <w:proofErr w:type="gramStart"/>
      <w:r w:rsidR="00066C15" w:rsidRPr="00D838A8">
        <w:rPr>
          <w:sz w:val="24"/>
          <w:szCs w:val="24"/>
        </w:rPr>
        <w:t>A</w:t>
      </w:r>
      <w:r w:rsidRPr="00D838A8">
        <w:rPr>
          <w:sz w:val="24"/>
          <w:szCs w:val="24"/>
        </w:rPr>
        <w:t>gainst</w:t>
      </w:r>
      <w:proofErr w:type="gramEnd"/>
      <w:r w:rsidRPr="00D838A8">
        <w:rPr>
          <w:sz w:val="24"/>
          <w:szCs w:val="24"/>
        </w:rPr>
        <w:t xml:space="preserve"> </w:t>
      </w:r>
      <w:r w:rsidR="00066C15" w:rsidRPr="00D838A8">
        <w:rPr>
          <w:sz w:val="24"/>
          <w:szCs w:val="24"/>
        </w:rPr>
        <w:t>C</w:t>
      </w:r>
      <w:r w:rsidRPr="00D838A8">
        <w:rPr>
          <w:sz w:val="24"/>
          <w:szCs w:val="24"/>
        </w:rPr>
        <w:t>hildren (NSPCC, 2012).</w:t>
      </w:r>
    </w:p>
    <w:p w:rsidR="00496CB6" w:rsidRPr="00496CB6" w:rsidRDefault="00496CB6" w:rsidP="004C0E7B">
      <w:pPr>
        <w:pStyle w:val="NoSpacing"/>
        <w:jc w:val="both"/>
        <w:rPr>
          <w:sz w:val="24"/>
          <w:szCs w:val="24"/>
        </w:rPr>
      </w:pPr>
    </w:p>
    <w:p w:rsidR="00342735" w:rsidRDefault="00342735" w:rsidP="004C0E7B">
      <w:pPr>
        <w:pStyle w:val="NoSpacing"/>
        <w:jc w:val="both"/>
        <w:rPr>
          <w:sz w:val="24"/>
          <w:szCs w:val="24"/>
        </w:rPr>
      </w:pPr>
      <w:r w:rsidRPr="00496CB6">
        <w:rPr>
          <w:sz w:val="24"/>
          <w:szCs w:val="24"/>
        </w:rPr>
        <w:t>Research shows us that the majority of people who have perpetrated sexual offences</w:t>
      </w:r>
      <w:r w:rsidR="004C0E7B">
        <w:rPr>
          <w:sz w:val="24"/>
          <w:szCs w:val="24"/>
        </w:rPr>
        <w:t xml:space="preserve"> </w:t>
      </w:r>
      <w:r w:rsidRPr="00496CB6">
        <w:rPr>
          <w:sz w:val="24"/>
          <w:szCs w:val="24"/>
        </w:rPr>
        <w:t>against children are men (Bagley, 1995), and that most perpetrators are personally known</w:t>
      </w:r>
      <w:r w:rsidR="004C0E7B">
        <w:rPr>
          <w:sz w:val="24"/>
          <w:szCs w:val="24"/>
        </w:rPr>
        <w:t xml:space="preserve"> </w:t>
      </w:r>
      <w:r w:rsidRPr="00496CB6">
        <w:rPr>
          <w:sz w:val="24"/>
          <w:szCs w:val="24"/>
        </w:rPr>
        <w:t>to their victims (Snyder, 2000). Only 5</w:t>
      </w:r>
      <w:r w:rsidR="00066C15">
        <w:rPr>
          <w:sz w:val="24"/>
          <w:szCs w:val="24"/>
        </w:rPr>
        <w:t>%</w:t>
      </w:r>
      <w:r w:rsidR="00D5644B">
        <w:rPr>
          <w:sz w:val="24"/>
          <w:szCs w:val="24"/>
        </w:rPr>
        <w:t xml:space="preserve"> </w:t>
      </w:r>
      <w:r w:rsidRPr="00496CB6">
        <w:rPr>
          <w:sz w:val="24"/>
          <w:szCs w:val="24"/>
        </w:rPr>
        <w:t>of sexual assaults committed against</w:t>
      </w:r>
      <w:r w:rsidR="004C0E7B">
        <w:rPr>
          <w:sz w:val="24"/>
          <w:szCs w:val="24"/>
        </w:rPr>
        <w:t xml:space="preserve"> children </w:t>
      </w:r>
      <w:r w:rsidRPr="00496CB6">
        <w:rPr>
          <w:sz w:val="24"/>
          <w:szCs w:val="24"/>
        </w:rPr>
        <w:t>are perpetrated by strangers (Snyder, 2000). A small proportion of childhood</w:t>
      </w:r>
      <w:r w:rsidR="004C0E7B">
        <w:rPr>
          <w:sz w:val="24"/>
          <w:szCs w:val="24"/>
        </w:rPr>
        <w:t xml:space="preserve"> </w:t>
      </w:r>
      <w:r w:rsidRPr="00496CB6">
        <w:rPr>
          <w:sz w:val="24"/>
          <w:szCs w:val="24"/>
        </w:rPr>
        <w:t>sexual abuse is committed by females: 3.9 per cent (McCloskey &amp; Raphael, 2005). This also</w:t>
      </w:r>
      <w:r w:rsidR="004C0E7B">
        <w:rPr>
          <w:sz w:val="24"/>
          <w:szCs w:val="24"/>
        </w:rPr>
        <w:t xml:space="preserve"> </w:t>
      </w:r>
      <w:r w:rsidRPr="00496CB6">
        <w:rPr>
          <w:sz w:val="24"/>
          <w:szCs w:val="24"/>
        </w:rPr>
        <w:t>continues to be under-reported/unrecognised, and there are particular barriers to people</w:t>
      </w:r>
      <w:r w:rsidR="004C0E7B">
        <w:rPr>
          <w:sz w:val="24"/>
          <w:szCs w:val="24"/>
        </w:rPr>
        <w:t xml:space="preserve"> </w:t>
      </w:r>
      <w:r w:rsidRPr="00496CB6">
        <w:rPr>
          <w:sz w:val="24"/>
          <w:szCs w:val="24"/>
        </w:rPr>
        <w:t>reporting sexual abuse by female perpetrators.</w:t>
      </w:r>
      <w:r w:rsidR="00066C15">
        <w:rPr>
          <w:sz w:val="24"/>
          <w:szCs w:val="24"/>
        </w:rPr>
        <w:t xml:space="preserve"> </w:t>
      </w:r>
    </w:p>
    <w:p w:rsidR="0066405F" w:rsidRDefault="0066405F" w:rsidP="004C0E7B">
      <w:pPr>
        <w:pStyle w:val="NoSpacing"/>
        <w:jc w:val="both"/>
        <w:rPr>
          <w:sz w:val="24"/>
          <w:szCs w:val="24"/>
        </w:rPr>
      </w:pPr>
    </w:p>
    <w:p w:rsidR="004E55FD" w:rsidRDefault="004E55FD" w:rsidP="00342735">
      <w:pPr>
        <w:pStyle w:val="NoSpacing"/>
        <w:rPr>
          <w:b/>
          <w:sz w:val="24"/>
          <w:szCs w:val="24"/>
        </w:rPr>
      </w:pPr>
    </w:p>
    <w:p w:rsidR="00C240A3" w:rsidRDefault="005E201A" w:rsidP="00342735">
      <w:pPr>
        <w:pStyle w:val="NoSpacing"/>
        <w:rPr>
          <w:b/>
          <w:sz w:val="24"/>
          <w:szCs w:val="24"/>
        </w:rPr>
      </w:pPr>
      <w:r>
        <w:rPr>
          <w:b/>
          <w:sz w:val="24"/>
          <w:szCs w:val="24"/>
        </w:rPr>
        <w:t>Other forms of abuse</w:t>
      </w:r>
    </w:p>
    <w:p w:rsidR="00712980" w:rsidRDefault="00712980" w:rsidP="00342735">
      <w:pPr>
        <w:pStyle w:val="NoSpacing"/>
        <w:rPr>
          <w:b/>
          <w:sz w:val="24"/>
          <w:szCs w:val="24"/>
        </w:rPr>
      </w:pPr>
    </w:p>
    <w:p w:rsidR="00C240A3" w:rsidRDefault="005E201A" w:rsidP="00717ED4">
      <w:pPr>
        <w:pStyle w:val="NoSpacing"/>
        <w:jc w:val="both"/>
        <w:rPr>
          <w:sz w:val="24"/>
          <w:szCs w:val="24"/>
        </w:rPr>
      </w:pPr>
      <w:r>
        <w:rPr>
          <w:sz w:val="24"/>
          <w:szCs w:val="24"/>
        </w:rPr>
        <w:t xml:space="preserve">Whilst sexual abuse appears to receive </w:t>
      </w:r>
      <w:r w:rsidR="00F602EE">
        <w:rPr>
          <w:sz w:val="24"/>
          <w:szCs w:val="24"/>
        </w:rPr>
        <w:t>the greatest coverage by the media it is important to remember that o</w:t>
      </w:r>
      <w:r w:rsidRPr="005E201A">
        <w:rPr>
          <w:sz w:val="24"/>
          <w:szCs w:val="24"/>
        </w:rPr>
        <w:t xml:space="preserve">ther forms of </w:t>
      </w:r>
      <w:r w:rsidR="00F602EE">
        <w:rPr>
          <w:sz w:val="24"/>
          <w:szCs w:val="24"/>
        </w:rPr>
        <w:t xml:space="preserve">historical </w:t>
      </w:r>
      <w:r w:rsidRPr="005E201A">
        <w:rPr>
          <w:sz w:val="24"/>
          <w:szCs w:val="24"/>
        </w:rPr>
        <w:t>abuse can include physical, emotional, neglect, psycholog</w:t>
      </w:r>
      <w:r w:rsidR="00F602EE">
        <w:rPr>
          <w:sz w:val="24"/>
          <w:szCs w:val="24"/>
        </w:rPr>
        <w:t>ical and all forms of Domestic A</w:t>
      </w:r>
      <w:r w:rsidRPr="005E201A">
        <w:rPr>
          <w:sz w:val="24"/>
          <w:szCs w:val="24"/>
        </w:rPr>
        <w:t>buse.</w:t>
      </w:r>
      <w:r w:rsidR="00F602EE">
        <w:rPr>
          <w:sz w:val="24"/>
          <w:szCs w:val="24"/>
        </w:rPr>
        <w:t xml:space="preserve"> All forms of abuse can have lifelong damaging effects which can h</w:t>
      </w:r>
      <w:r w:rsidR="0066405F">
        <w:rPr>
          <w:sz w:val="24"/>
          <w:szCs w:val="24"/>
        </w:rPr>
        <w:t>ave an intergenerational impact including</w:t>
      </w:r>
      <w:r w:rsidR="006D7B04" w:rsidRPr="006D7B04">
        <w:rPr>
          <w:sz w:val="24"/>
          <w:szCs w:val="24"/>
        </w:rPr>
        <w:t xml:space="preserve"> where the young person has been physically abused by an adult/older person and where they have felt at risk or have been threatened wi</w:t>
      </w:r>
      <w:r w:rsidR="006D7B04">
        <w:rPr>
          <w:sz w:val="24"/>
          <w:szCs w:val="24"/>
        </w:rPr>
        <w:t>th violence, (</w:t>
      </w:r>
      <w:r w:rsidR="006D7B04" w:rsidRPr="006D7B04">
        <w:rPr>
          <w:sz w:val="24"/>
          <w:szCs w:val="24"/>
        </w:rPr>
        <w:t>Bentley, H. et al</w:t>
      </w:r>
      <w:r w:rsidR="006D7B04">
        <w:rPr>
          <w:sz w:val="24"/>
          <w:szCs w:val="24"/>
        </w:rPr>
        <w:t xml:space="preserve">, </w:t>
      </w:r>
      <w:r w:rsidR="006D7B04" w:rsidRPr="006D7B04">
        <w:rPr>
          <w:sz w:val="24"/>
          <w:szCs w:val="24"/>
        </w:rPr>
        <w:t>2017)</w:t>
      </w:r>
    </w:p>
    <w:p w:rsidR="006D7B04" w:rsidRDefault="006D7B04" w:rsidP="00342735">
      <w:pPr>
        <w:pStyle w:val="NoSpacing"/>
        <w:rPr>
          <w:sz w:val="24"/>
          <w:szCs w:val="24"/>
        </w:rPr>
      </w:pPr>
    </w:p>
    <w:p w:rsidR="00C240A3" w:rsidRDefault="00DB6CA0" w:rsidP="00342735">
      <w:pPr>
        <w:pStyle w:val="NoSpacing"/>
        <w:rPr>
          <w:b/>
          <w:sz w:val="24"/>
          <w:szCs w:val="24"/>
        </w:rPr>
      </w:pPr>
      <w:r>
        <w:rPr>
          <w:b/>
          <w:sz w:val="24"/>
          <w:szCs w:val="24"/>
        </w:rPr>
        <w:t>Perpetrator Profile</w:t>
      </w:r>
    </w:p>
    <w:p w:rsidR="00712980" w:rsidRPr="00D5644B" w:rsidRDefault="00712980" w:rsidP="00342735">
      <w:pPr>
        <w:pStyle w:val="NoSpacing"/>
        <w:rPr>
          <w:b/>
          <w:sz w:val="24"/>
          <w:szCs w:val="24"/>
        </w:rPr>
      </w:pPr>
    </w:p>
    <w:p w:rsidR="00D548DA" w:rsidRPr="00CD2881" w:rsidRDefault="00C240A3" w:rsidP="004C0E7B">
      <w:pPr>
        <w:pStyle w:val="NoSpacing"/>
        <w:jc w:val="both"/>
        <w:rPr>
          <w:sz w:val="24"/>
          <w:szCs w:val="24"/>
        </w:rPr>
      </w:pPr>
      <w:r>
        <w:rPr>
          <w:sz w:val="24"/>
          <w:szCs w:val="24"/>
        </w:rPr>
        <w:t>A</w:t>
      </w:r>
      <w:r w:rsidR="00342735" w:rsidRPr="00496CB6">
        <w:rPr>
          <w:sz w:val="24"/>
          <w:szCs w:val="24"/>
        </w:rPr>
        <w:t>buse will often involve the corruption of a trusting relationship through a process</w:t>
      </w:r>
      <w:r w:rsidR="004C0E7B">
        <w:rPr>
          <w:sz w:val="24"/>
          <w:szCs w:val="24"/>
        </w:rPr>
        <w:t xml:space="preserve"> </w:t>
      </w:r>
      <w:r w:rsidR="00342735" w:rsidRPr="00496CB6">
        <w:rPr>
          <w:sz w:val="24"/>
          <w:szCs w:val="24"/>
        </w:rPr>
        <w:t>commonly termed ‘grooming’. People may perpetrate</w:t>
      </w:r>
      <w:r w:rsidR="00344C33">
        <w:rPr>
          <w:sz w:val="24"/>
          <w:szCs w:val="24"/>
        </w:rPr>
        <w:t xml:space="preserve"> </w:t>
      </w:r>
      <w:r w:rsidR="00342735" w:rsidRPr="00496CB6">
        <w:rPr>
          <w:sz w:val="24"/>
          <w:szCs w:val="24"/>
        </w:rPr>
        <w:t>abu</w:t>
      </w:r>
      <w:r w:rsidR="004C0E7B">
        <w:rPr>
          <w:sz w:val="24"/>
          <w:szCs w:val="24"/>
        </w:rPr>
        <w:t xml:space="preserve">se for many years, and they can </w:t>
      </w:r>
      <w:r w:rsidR="00342735" w:rsidRPr="00496CB6">
        <w:rPr>
          <w:sz w:val="24"/>
          <w:szCs w:val="24"/>
        </w:rPr>
        <w:t>abuse the same victim or a number of victims over this</w:t>
      </w:r>
      <w:r w:rsidR="00344C33">
        <w:rPr>
          <w:sz w:val="24"/>
          <w:szCs w:val="24"/>
        </w:rPr>
        <w:t xml:space="preserve"> </w:t>
      </w:r>
      <w:r w:rsidR="004C0E7B">
        <w:rPr>
          <w:sz w:val="24"/>
          <w:szCs w:val="24"/>
        </w:rPr>
        <w:t xml:space="preserve">period of time (Salter, 2003). </w:t>
      </w:r>
      <w:r w:rsidR="00342735" w:rsidRPr="00496CB6">
        <w:rPr>
          <w:sz w:val="24"/>
          <w:szCs w:val="24"/>
        </w:rPr>
        <w:t>Abusive behaviour is now recognised to be addictive and</w:t>
      </w:r>
      <w:r w:rsidR="00344C33">
        <w:rPr>
          <w:sz w:val="24"/>
          <w:szCs w:val="24"/>
        </w:rPr>
        <w:t xml:space="preserve"> </w:t>
      </w:r>
      <w:r w:rsidR="004C0E7B">
        <w:rPr>
          <w:sz w:val="24"/>
          <w:szCs w:val="24"/>
        </w:rPr>
        <w:t xml:space="preserve">involves a number of cognitive </w:t>
      </w:r>
      <w:r w:rsidR="00342735" w:rsidRPr="00496CB6">
        <w:rPr>
          <w:sz w:val="24"/>
          <w:szCs w:val="24"/>
        </w:rPr>
        <w:t>distortio</w:t>
      </w:r>
      <w:r w:rsidR="0066405F">
        <w:rPr>
          <w:sz w:val="24"/>
          <w:szCs w:val="24"/>
        </w:rPr>
        <w:t>ns, such as denial, minimising of harm</w:t>
      </w:r>
      <w:r w:rsidR="00342735" w:rsidRPr="00496CB6">
        <w:rPr>
          <w:sz w:val="24"/>
          <w:szCs w:val="24"/>
        </w:rPr>
        <w:t xml:space="preserve"> and victim blaming</w:t>
      </w:r>
      <w:r w:rsidR="00344C33">
        <w:rPr>
          <w:sz w:val="24"/>
          <w:szCs w:val="24"/>
        </w:rPr>
        <w:t xml:space="preserve"> </w:t>
      </w:r>
      <w:r w:rsidR="004C0E7B">
        <w:rPr>
          <w:sz w:val="24"/>
          <w:szCs w:val="24"/>
        </w:rPr>
        <w:t>so that the offender will often not</w:t>
      </w:r>
      <w:r w:rsidR="00342735" w:rsidRPr="00496CB6">
        <w:rPr>
          <w:sz w:val="24"/>
          <w:szCs w:val="24"/>
        </w:rPr>
        <w:t xml:space="preserve"> take responsibility for their behaviour or see it as</w:t>
      </w:r>
      <w:r w:rsidR="00344C33">
        <w:rPr>
          <w:sz w:val="24"/>
          <w:szCs w:val="24"/>
        </w:rPr>
        <w:t xml:space="preserve"> </w:t>
      </w:r>
      <w:r w:rsidR="00342735" w:rsidRPr="00496CB6">
        <w:rPr>
          <w:sz w:val="24"/>
          <w:szCs w:val="24"/>
        </w:rPr>
        <w:t>persona</w:t>
      </w:r>
      <w:r w:rsidR="004C0E7B">
        <w:rPr>
          <w:sz w:val="24"/>
          <w:szCs w:val="24"/>
        </w:rPr>
        <w:t xml:space="preserve">lly problematic at the time. It </w:t>
      </w:r>
      <w:r w:rsidR="00342735" w:rsidRPr="00496CB6">
        <w:rPr>
          <w:sz w:val="24"/>
          <w:szCs w:val="24"/>
        </w:rPr>
        <w:t>is common for offenders to seek positions of trust,</w:t>
      </w:r>
      <w:r w:rsidR="00344C33">
        <w:rPr>
          <w:sz w:val="24"/>
          <w:szCs w:val="24"/>
        </w:rPr>
        <w:t xml:space="preserve"> </w:t>
      </w:r>
      <w:r w:rsidR="00342735" w:rsidRPr="00496CB6">
        <w:rPr>
          <w:sz w:val="24"/>
          <w:szCs w:val="24"/>
        </w:rPr>
        <w:t>either in their pers</w:t>
      </w:r>
      <w:r w:rsidR="004C0E7B">
        <w:rPr>
          <w:sz w:val="24"/>
          <w:szCs w:val="24"/>
        </w:rPr>
        <w:t xml:space="preserve">onal lives or through </w:t>
      </w:r>
      <w:r w:rsidR="00342735" w:rsidRPr="00496CB6">
        <w:rPr>
          <w:sz w:val="24"/>
          <w:szCs w:val="24"/>
        </w:rPr>
        <w:t>employment, which allow them to gain access to</w:t>
      </w:r>
      <w:r w:rsidR="00344C33">
        <w:rPr>
          <w:sz w:val="24"/>
          <w:szCs w:val="24"/>
        </w:rPr>
        <w:t xml:space="preserve"> </w:t>
      </w:r>
      <w:r w:rsidR="00342735" w:rsidRPr="00496CB6">
        <w:rPr>
          <w:sz w:val="24"/>
          <w:szCs w:val="24"/>
        </w:rPr>
        <w:t xml:space="preserve">children and young people (Sullivan &amp; </w:t>
      </w:r>
      <w:r w:rsidR="00342735" w:rsidRPr="00CD2881">
        <w:rPr>
          <w:sz w:val="24"/>
          <w:szCs w:val="24"/>
        </w:rPr>
        <w:t>Beech, 2004).</w:t>
      </w:r>
    </w:p>
    <w:p w:rsidR="00D548DA" w:rsidRPr="00CD2881" w:rsidRDefault="00D548DA" w:rsidP="00342735">
      <w:pPr>
        <w:pStyle w:val="NoSpacing"/>
        <w:rPr>
          <w:sz w:val="24"/>
          <w:szCs w:val="24"/>
        </w:rPr>
      </w:pPr>
    </w:p>
    <w:p w:rsidR="00D548DA" w:rsidRPr="00CD2881" w:rsidRDefault="00D548DA" w:rsidP="00D548DA">
      <w:pPr>
        <w:pStyle w:val="NoSpacing"/>
        <w:rPr>
          <w:b/>
          <w:sz w:val="24"/>
          <w:szCs w:val="24"/>
        </w:rPr>
      </w:pPr>
      <w:r w:rsidRPr="00CD2881">
        <w:rPr>
          <w:b/>
          <w:sz w:val="24"/>
          <w:szCs w:val="24"/>
        </w:rPr>
        <w:t>Issues facing front line staff when a non-recent abuse allegation is made</w:t>
      </w:r>
      <w:r w:rsidR="00116577" w:rsidRPr="00CD2881">
        <w:rPr>
          <w:b/>
          <w:sz w:val="24"/>
          <w:szCs w:val="24"/>
        </w:rPr>
        <w:t>:</w:t>
      </w:r>
    </w:p>
    <w:p w:rsidR="00D548DA" w:rsidRPr="00CD2881" w:rsidRDefault="00D548DA" w:rsidP="00717ED4">
      <w:pPr>
        <w:pStyle w:val="NoSpacing"/>
        <w:jc w:val="both"/>
        <w:rPr>
          <w:sz w:val="24"/>
          <w:szCs w:val="24"/>
        </w:rPr>
      </w:pPr>
      <w:r w:rsidRPr="00CD2881">
        <w:rPr>
          <w:sz w:val="24"/>
          <w:szCs w:val="24"/>
        </w:rPr>
        <w:t>People who are survivors of abuse may have a range of reasons that they have been unable</w:t>
      </w:r>
    </w:p>
    <w:p w:rsidR="00D548DA" w:rsidRPr="00CD2881" w:rsidRDefault="00D548DA" w:rsidP="00717ED4">
      <w:pPr>
        <w:pStyle w:val="NoSpacing"/>
        <w:jc w:val="both"/>
        <w:rPr>
          <w:sz w:val="24"/>
          <w:szCs w:val="24"/>
        </w:rPr>
      </w:pPr>
      <w:proofErr w:type="gramStart"/>
      <w:r w:rsidRPr="00CD2881">
        <w:rPr>
          <w:sz w:val="24"/>
          <w:szCs w:val="24"/>
        </w:rPr>
        <w:t>to</w:t>
      </w:r>
      <w:proofErr w:type="gramEnd"/>
      <w:r w:rsidRPr="00CD2881">
        <w:rPr>
          <w:sz w:val="24"/>
          <w:szCs w:val="24"/>
        </w:rPr>
        <w:t xml:space="preserve"> disclose their experiences, such as:</w:t>
      </w:r>
    </w:p>
    <w:p w:rsidR="00D548DA" w:rsidRPr="00CD2881" w:rsidRDefault="00D548DA" w:rsidP="00D548DA">
      <w:pPr>
        <w:pStyle w:val="NoSpacing"/>
        <w:rPr>
          <w:sz w:val="24"/>
          <w:szCs w:val="24"/>
        </w:rPr>
      </w:pPr>
    </w:p>
    <w:p w:rsidR="00D548DA" w:rsidRPr="00CD2881" w:rsidRDefault="00D548DA" w:rsidP="00D548DA">
      <w:pPr>
        <w:pStyle w:val="NoSpacing"/>
        <w:rPr>
          <w:sz w:val="24"/>
          <w:szCs w:val="24"/>
        </w:rPr>
      </w:pPr>
      <w:r w:rsidRPr="00CD2881">
        <w:rPr>
          <w:rFonts w:ascii="Arial" w:hAnsi="Arial" w:cs="Arial"/>
          <w:sz w:val="24"/>
          <w:szCs w:val="24"/>
        </w:rPr>
        <w:t>■</w:t>
      </w:r>
      <w:r w:rsidRPr="00CD2881">
        <w:rPr>
          <w:sz w:val="24"/>
          <w:szCs w:val="24"/>
        </w:rPr>
        <w:t xml:space="preserve"> </w:t>
      </w:r>
      <w:proofErr w:type="gramStart"/>
      <w:r w:rsidRPr="00CD2881">
        <w:rPr>
          <w:sz w:val="24"/>
          <w:szCs w:val="24"/>
        </w:rPr>
        <w:t>fear</w:t>
      </w:r>
      <w:proofErr w:type="gramEnd"/>
      <w:r w:rsidRPr="00CD2881">
        <w:rPr>
          <w:sz w:val="24"/>
          <w:szCs w:val="24"/>
        </w:rPr>
        <w:t xml:space="preserve"> of not being believed;</w:t>
      </w:r>
    </w:p>
    <w:p w:rsidR="00D548DA" w:rsidRPr="00CD2881" w:rsidRDefault="00D548DA" w:rsidP="00D548DA">
      <w:pPr>
        <w:pStyle w:val="NoSpacing"/>
        <w:rPr>
          <w:sz w:val="24"/>
          <w:szCs w:val="24"/>
        </w:rPr>
      </w:pPr>
      <w:r w:rsidRPr="00CD2881">
        <w:rPr>
          <w:rFonts w:ascii="Arial" w:hAnsi="Arial" w:cs="Arial"/>
          <w:sz w:val="24"/>
          <w:szCs w:val="24"/>
        </w:rPr>
        <w:t>■</w:t>
      </w:r>
      <w:r w:rsidRPr="00CD2881">
        <w:rPr>
          <w:sz w:val="24"/>
          <w:szCs w:val="24"/>
        </w:rPr>
        <w:t xml:space="preserve"> </w:t>
      </w:r>
      <w:proofErr w:type="gramStart"/>
      <w:r w:rsidRPr="00CD2881">
        <w:rPr>
          <w:sz w:val="24"/>
          <w:szCs w:val="24"/>
        </w:rPr>
        <w:t>fear</w:t>
      </w:r>
      <w:proofErr w:type="gramEnd"/>
      <w:r w:rsidRPr="00CD2881">
        <w:rPr>
          <w:sz w:val="24"/>
          <w:szCs w:val="24"/>
        </w:rPr>
        <w:t xml:space="preserve"> of being blamed by others for what has happened;</w:t>
      </w:r>
    </w:p>
    <w:p w:rsidR="00D548DA" w:rsidRPr="00CD2881" w:rsidRDefault="00D548DA" w:rsidP="00D548DA">
      <w:pPr>
        <w:pStyle w:val="NoSpacing"/>
        <w:rPr>
          <w:sz w:val="24"/>
          <w:szCs w:val="24"/>
        </w:rPr>
      </w:pPr>
      <w:r w:rsidRPr="00CD2881">
        <w:rPr>
          <w:rFonts w:ascii="Arial" w:hAnsi="Arial" w:cs="Arial"/>
          <w:sz w:val="24"/>
          <w:szCs w:val="24"/>
        </w:rPr>
        <w:t>■</w:t>
      </w:r>
      <w:r w:rsidRPr="00CD2881">
        <w:rPr>
          <w:sz w:val="24"/>
          <w:szCs w:val="24"/>
        </w:rPr>
        <w:t xml:space="preserve"> feeling shame about what happened to them</w:t>
      </w:r>
      <w:r w:rsidR="0012550C" w:rsidRPr="00CD2881">
        <w:rPr>
          <w:sz w:val="24"/>
          <w:szCs w:val="24"/>
        </w:rPr>
        <w:t>;</w:t>
      </w:r>
    </w:p>
    <w:p w:rsidR="00D548DA" w:rsidRPr="00CD2881" w:rsidRDefault="00D548DA" w:rsidP="00D548DA">
      <w:pPr>
        <w:pStyle w:val="NoSpacing"/>
        <w:rPr>
          <w:sz w:val="24"/>
          <w:szCs w:val="24"/>
        </w:rPr>
      </w:pPr>
      <w:r w:rsidRPr="00CD2881">
        <w:rPr>
          <w:rFonts w:ascii="Arial" w:hAnsi="Arial" w:cs="Arial"/>
          <w:sz w:val="24"/>
          <w:szCs w:val="24"/>
        </w:rPr>
        <w:t>■</w:t>
      </w:r>
      <w:r w:rsidRPr="00CD2881">
        <w:rPr>
          <w:sz w:val="24"/>
          <w:szCs w:val="24"/>
        </w:rPr>
        <w:t xml:space="preserve"> </w:t>
      </w:r>
      <w:proofErr w:type="gramStart"/>
      <w:r w:rsidR="0066405F">
        <w:rPr>
          <w:sz w:val="24"/>
          <w:szCs w:val="24"/>
        </w:rPr>
        <w:t>fear</w:t>
      </w:r>
      <w:proofErr w:type="gramEnd"/>
      <w:r w:rsidR="0066405F">
        <w:rPr>
          <w:sz w:val="24"/>
          <w:szCs w:val="24"/>
        </w:rPr>
        <w:t xml:space="preserve"> caused by threats by the perpetrator or by those who oppose the disclosure; </w:t>
      </w:r>
    </w:p>
    <w:p w:rsidR="00D548DA" w:rsidRPr="00CD2881" w:rsidRDefault="00D548DA" w:rsidP="00D548DA">
      <w:pPr>
        <w:pStyle w:val="NoSpacing"/>
        <w:rPr>
          <w:sz w:val="24"/>
          <w:szCs w:val="24"/>
        </w:rPr>
      </w:pPr>
      <w:r w:rsidRPr="00CD2881">
        <w:rPr>
          <w:rFonts w:ascii="Arial" w:hAnsi="Arial" w:cs="Arial"/>
          <w:sz w:val="24"/>
          <w:szCs w:val="24"/>
        </w:rPr>
        <w:t>■</w:t>
      </w:r>
      <w:r w:rsidRPr="00CD2881">
        <w:rPr>
          <w:sz w:val="24"/>
          <w:szCs w:val="24"/>
        </w:rPr>
        <w:t xml:space="preserve"> </w:t>
      </w:r>
      <w:proofErr w:type="gramStart"/>
      <w:r w:rsidR="0066405F">
        <w:rPr>
          <w:sz w:val="24"/>
          <w:szCs w:val="24"/>
        </w:rPr>
        <w:t>love</w:t>
      </w:r>
      <w:proofErr w:type="gramEnd"/>
      <w:r w:rsidR="0066405F">
        <w:rPr>
          <w:sz w:val="24"/>
          <w:szCs w:val="24"/>
        </w:rPr>
        <w:t xml:space="preserve"> or attachment to the perpetrator</w:t>
      </w:r>
      <w:r w:rsidRPr="00CD2881">
        <w:rPr>
          <w:sz w:val="24"/>
          <w:szCs w:val="24"/>
        </w:rPr>
        <w:t xml:space="preserve"> who has abused them;</w:t>
      </w:r>
    </w:p>
    <w:p w:rsidR="00D548DA" w:rsidRPr="00CD2881" w:rsidRDefault="00D548DA" w:rsidP="00D548DA">
      <w:pPr>
        <w:pStyle w:val="NoSpacing"/>
        <w:rPr>
          <w:sz w:val="24"/>
          <w:szCs w:val="24"/>
        </w:rPr>
      </w:pPr>
      <w:r w:rsidRPr="00CD2881">
        <w:rPr>
          <w:rFonts w:ascii="Arial" w:hAnsi="Arial" w:cs="Arial"/>
          <w:sz w:val="24"/>
          <w:szCs w:val="24"/>
        </w:rPr>
        <w:t>■</w:t>
      </w:r>
      <w:r w:rsidRPr="00CD2881">
        <w:rPr>
          <w:sz w:val="24"/>
          <w:szCs w:val="24"/>
        </w:rPr>
        <w:t xml:space="preserve"> being in denial about what has happened or experiencing dissociation triggered by</w:t>
      </w:r>
    </w:p>
    <w:p w:rsidR="00D548DA" w:rsidRPr="00CD2881" w:rsidRDefault="005E201A" w:rsidP="00D548DA">
      <w:pPr>
        <w:pStyle w:val="NoSpacing"/>
        <w:rPr>
          <w:sz w:val="24"/>
          <w:szCs w:val="24"/>
        </w:rPr>
      </w:pPr>
      <w:r w:rsidRPr="00CD2881">
        <w:rPr>
          <w:sz w:val="24"/>
          <w:szCs w:val="24"/>
        </w:rPr>
        <w:t xml:space="preserve">    </w:t>
      </w:r>
      <w:r w:rsidR="00D548DA" w:rsidRPr="00CD2881">
        <w:rPr>
          <w:sz w:val="24"/>
          <w:szCs w:val="24"/>
        </w:rPr>
        <w:t>memories of abuse;</w:t>
      </w:r>
      <w:r w:rsidR="00D20931" w:rsidRPr="00CD2881">
        <w:rPr>
          <w:sz w:val="24"/>
          <w:szCs w:val="24"/>
        </w:rPr>
        <w:t xml:space="preserve"> </w:t>
      </w:r>
    </w:p>
    <w:p w:rsidR="00D548DA" w:rsidRPr="00CD2881" w:rsidRDefault="00D548DA" w:rsidP="00D548DA">
      <w:pPr>
        <w:pStyle w:val="NoSpacing"/>
        <w:rPr>
          <w:sz w:val="24"/>
          <w:szCs w:val="24"/>
        </w:rPr>
      </w:pPr>
      <w:r w:rsidRPr="00CD2881">
        <w:rPr>
          <w:rFonts w:ascii="Arial" w:hAnsi="Arial" w:cs="Arial"/>
          <w:sz w:val="24"/>
          <w:szCs w:val="24"/>
        </w:rPr>
        <w:t>■</w:t>
      </w:r>
      <w:r w:rsidR="0066405F">
        <w:rPr>
          <w:sz w:val="24"/>
          <w:szCs w:val="24"/>
        </w:rPr>
        <w:t xml:space="preserve"> fear</w:t>
      </w:r>
      <w:r w:rsidRPr="00CD2881">
        <w:rPr>
          <w:sz w:val="24"/>
          <w:szCs w:val="24"/>
        </w:rPr>
        <w:t xml:space="preserve"> that they are the only person that this has happened to;</w:t>
      </w:r>
    </w:p>
    <w:p w:rsidR="00D548DA" w:rsidRPr="00CD2881" w:rsidRDefault="00D548DA" w:rsidP="00D548DA">
      <w:pPr>
        <w:pStyle w:val="NoSpacing"/>
        <w:rPr>
          <w:sz w:val="24"/>
          <w:szCs w:val="24"/>
        </w:rPr>
      </w:pPr>
      <w:r w:rsidRPr="00CD2881">
        <w:rPr>
          <w:rFonts w:ascii="Arial" w:hAnsi="Arial" w:cs="Arial"/>
          <w:sz w:val="24"/>
          <w:szCs w:val="24"/>
        </w:rPr>
        <w:t>■</w:t>
      </w:r>
      <w:r w:rsidR="0066405F">
        <w:rPr>
          <w:sz w:val="24"/>
          <w:szCs w:val="24"/>
        </w:rPr>
        <w:t xml:space="preserve"> fear</w:t>
      </w:r>
      <w:r w:rsidRPr="00CD2881">
        <w:rPr>
          <w:sz w:val="24"/>
          <w:szCs w:val="24"/>
        </w:rPr>
        <w:t xml:space="preserve"> that the family will break up as a result of disclosure;</w:t>
      </w:r>
    </w:p>
    <w:p w:rsidR="00D548DA" w:rsidRPr="00CD2881" w:rsidRDefault="00D548DA" w:rsidP="00D548DA">
      <w:pPr>
        <w:pStyle w:val="NoSpacing"/>
        <w:rPr>
          <w:sz w:val="24"/>
          <w:szCs w:val="24"/>
        </w:rPr>
      </w:pPr>
      <w:r w:rsidRPr="00CD2881">
        <w:rPr>
          <w:rFonts w:ascii="Arial" w:hAnsi="Arial" w:cs="Arial"/>
          <w:sz w:val="24"/>
          <w:szCs w:val="24"/>
        </w:rPr>
        <w:t>■</w:t>
      </w:r>
      <w:r w:rsidRPr="00CD2881">
        <w:rPr>
          <w:sz w:val="24"/>
          <w:szCs w:val="24"/>
        </w:rPr>
        <w:t xml:space="preserve"> fear of racism;</w:t>
      </w:r>
    </w:p>
    <w:p w:rsidR="00D548DA" w:rsidRPr="00CD2881" w:rsidRDefault="00D548DA" w:rsidP="00D548DA">
      <w:pPr>
        <w:pStyle w:val="NoSpacing"/>
        <w:rPr>
          <w:sz w:val="24"/>
          <w:szCs w:val="24"/>
        </w:rPr>
      </w:pPr>
      <w:r w:rsidRPr="00CD2881">
        <w:rPr>
          <w:rFonts w:ascii="Arial" w:hAnsi="Arial" w:cs="Arial"/>
          <w:sz w:val="24"/>
          <w:szCs w:val="24"/>
        </w:rPr>
        <w:t>■</w:t>
      </w:r>
      <w:r w:rsidRPr="00CD2881">
        <w:rPr>
          <w:sz w:val="24"/>
          <w:szCs w:val="24"/>
        </w:rPr>
        <w:t xml:space="preserve"> gender stereotyping;</w:t>
      </w:r>
    </w:p>
    <w:p w:rsidR="00D548DA" w:rsidRPr="00CD2881" w:rsidRDefault="00D548DA" w:rsidP="00D548DA">
      <w:pPr>
        <w:pStyle w:val="NoSpacing"/>
        <w:rPr>
          <w:sz w:val="24"/>
          <w:szCs w:val="24"/>
        </w:rPr>
      </w:pPr>
      <w:r w:rsidRPr="00CD2881">
        <w:rPr>
          <w:rFonts w:ascii="Arial" w:hAnsi="Arial" w:cs="Arial"/>
          <w:sz w:val="24"/>
          <w:szCs w:val="24"/>
        </w:rPr>
        <w:t>■</w:t>
      </w:r>
      <w:r w:rsidRPr="00CD2881">
        <w:rPr>
          <w:sz w:val="24"/>
          <w:szCs w:val="24"/>
        </w:rPr>
        <w:t xml:space="preserve"> fear of excommunication or exclusion from a community/religious/peer or work or</w:t>
      </w:r>
    </w:p>
    <w:p w:rsidR="00D548DA" w:rsidRPr="00CD2881" w:rsidRDefault="005E201A" w:rsidP="005E201A">
      <w:pPr>
        <w:pStyle w:val="NoSpacing"/>
        <w:rPr>
          <w:sz w:val="24"/>
          <w:szCs w:val="24"/>
        </w:rPr>
      </w:pPr>
      <w:r w:rsidRPr="00CD2881">
        <w:rPr>
          <w:sz w:val="24"/>
          <w:szCs w:val="24"/>
        </w:rPr>
        <w:t xml:space="preserve">    </w:t>
      </w:r>
      <w:r w:rsidR="00D548DA" w:rsidRPr="00CD2881">
        <w:rPr>
          <w:sz w:val="24"/>
          <w:szCs w:val="24"/>
        </w:rPr>
        <w:t>social group;</w:t>
      </w:r>
    </w:p>
    <w:p w:rsidR="00D548DA" w:rsidRPr="00CD2881" w:rsidRDefault="00D548DA" w:rsidP="00D548DA">
      <w:pPr>
        <w:pStyle w:val="NoSpacing"/>
        <w:rPr>
          <w:sz w:val="24"/>
          <w:szCs w:val="24"/>
        </w:rPr>
      </w:pPr>
      <w:r w:rsidRPr="00CD2881">
        <w:rPr>
          <w:rFonts w:ascii="Arial" w:hAnsi="Arial" w:cs="Arial"/>
          <w:sz w:val="24"/>
          <w:szCs w:val="24"/>
        </w:rPr>
        <w:t>■</w:t>
      </w:r>
      <w:r w:rsidRPr="00CD2881">
        <w:rPr>
          <w:sz w:val="24"/>
          <w:szCs w:val="24"/>
        </w:rPr>
        <w:t xml:space="preserve"> fear that they may lose their job, damage their position on a career ladder or be</w:t>
      </w:r>
    </w:p>
    <w:p w:rsidR="00D548DA" w:rsidRPr="00CD2881" w:rsidRDefault="005E201A" w:rsidP="00D548DA">
      <w:pPr>
        <w:pStyle w:val="NoSpacing"/>
        <w:rPr>
          <w:sz w:val="24"/>
          <w:szCs w:val="24"/>
        </w:rPr>
      </w:pPr>
      <w:r w:rsidRPr="00CD2881">
        <w:rPr>
          <w:sz w:val="24"/>
          <w:szCs w:val="24"/>
        </w:rPr>
        <w:t xml:space="preserve">   </w:t>
      </w:r>
      <w:r w:rsidR="00D548DA" w:rsidRPr="00CD2881">
        <w:rPr>
          <w:sz w:val="24"/>
          <w:szCs w:val="24"/>
        </w:rPr>
        <w:t>deprived of opportunity for advancement;</w:t>
      </w:r>
    </w:p>
    <w:p w:rsidR="00D548DA" w:rsidRPr="00CD2881" w:rsidRDefault="00D548DA" w:rsidP="00D548DA">
      <w:pPr>
        <w:pStyle w:val="NoSpacing"/>
        <w:rPr>
          <w:sz w:val="24"/>
          <w:szCs w:val="24"/>
        </w:rPr>
      </w:pPr>
      <w:r w:rsidRPr="00CD2881">
        <w:rPr>
          <w:rFonts w:ascii="Arial" w:hAnsi="Arial" w:cs="Arial"/>
          <w:sz w:val="24"/>
          <w:szCs w:val="24"/>
        </w:rPr>
        <w:t>■</w:t>
      </w:r>
      <w:r w:rsidRPr="00CD2881">
        <w:rPr>
          <w:sz w:val="24"/>
          <w:szCs w:val="24"/>
        </w:rPr>
        <w:t xml:space="preserve"> fear of being deprived of a place to live or any opportunity for moving on;</w:t>
      </w:r>
    </w:p>
    <w:p w:rsidR="00D548DA" w:rsidRPr="00CD2881" w:rsidRDefault="00D548DA" w:rsidP="00D548DA">
      <w:pPr>
        <w:pStyle w:val="NoSpacing"/>
        <w:rPr>
          <w:sz w:val="24"/>
          <w:szCs w:val="24"/>
        </w:rPr>
      </w:pPr>
      <w:r w:rsidRPr="00CD2881">
        <w:rPr>
          <w:rFonts w:ascii="Arial" w:hAnsi="Arial" w:cs="Arial"/>
          <w:sz w:val="24"/>
          <w:szCs w:val="24"/>
        </w:rPr>
        <w:t>■</w:t>
      </w:r>
      <w:r w:rsidRPr="00CD2881">
        <w:rPr>
          <w:sz w:val="24"/>
          <w:szCs w:val="24"/>
        </w:rPr>
        <w:t xml:space="preserve"> fear of re-victimisation due to the prospect of strongly marshalled (often legally</w:t>
      </w:r>
    </w:p>
    <w:p w:rsidR="00D548DA" w:rsidRPr="003D0E6B" w:rsidRDefault="005E201A" w:rsidP="00D548DA">
      <w:pPr>
        <w:pStyle w:val="NoSpacing"/>
        <w:rPr>
          <w:sz w:val="24"/>
          <w:szCs w:val="24"/>
        </w:rPr>
      </w:pPr>
      <w:r w:rsidRPr="003D0E6B">
        <w:rPr>
          <w:sz w:val="24"/>
          <w:szCs w:val="24"/>
        </w:rPr>
        <w:t xml:space="preserve">   </w:t>
      </w:r>
      <w:r w:rsidR="00D548DA" w:rsidRPr="003D0E6B">
        <w:rPr>
          <w:sz w:val="24"/>
          <w:szCs w:val="24"/>
        </w:rPr>
        <w:t>supported) counter-attack by the allege</w:t>
      </w:r>
      <w:r w:rsidR="0066405F" w:rsidRPr="003D0E6B">
        <w:rPr>
          <w:sz w:val="24"/>
          <w:szCs w:val="24"/>
        </w:rPr>
        <w:t xml:space="preserve">d perpetrator and associates; </w:t>
      </w:r>
    </w:p>
    <w:p w:rsidR="0066405F" w:rsidRPr="003D0E6B" w:rsidRDefault="003D0E6B" w:rsidP="003D0E6B">
      <w:pPr>
        <w:pStyle w:val="NoSpacing"/>
        <w:rPr>
          <w:rFonts w:cs="Arial"/>
          <w:sz w:val="24"/>
          <w:szCs w:val="24"/>
        </w:rPr>
      </w:pPr>
      <w:r w:rsidRPr="003D0E6B">
        <w:rPr>
          <w:rFonts w:ascii="Arial" w:hAnsi="Arial" w:cs="Arial"/>
          <w:sz w:val="24"/>
          <w:szCs w:val="24"/>
        </w:rPr>
        <w:t>■</w:t>
      </w:r>
      <w:r w:rsidRPr="003D0E6B">
        <w:rPr>
          <w:rFonts w:cs="Arial"/>
          <w:sz w:val="24"/>
          <w:szCs w:val="24"/>
        </w:rPr>
        <w:t xml:space="preserve">fear of re-traumatising effect s of giving detailed evidence to the </w:t>
      </w:r>
      <w:r w:rsidR="009A0B15">
        <w:rPr>
          <w:rFonts w:cs="Arial"/>
          <w:sz w:val="24"/>
          <w:szCs w:val="24"/>
        </w:rPr>
        <w:t>Police</w:t>
      </w:r>
      <w:r>
        <w:rPr>
          <w:rFonts w:cs="Arial"/>
          <w:sz w:val="24"/>
          <w:szCs w:val="24"/>
        </w:rPr>
        <w:t>;</w:t>
      </w:r>
    </w:p>
    <w:p w:rsidR="003D0E6B" w:rsidRPr="003D0E6B" w:rsidRDefault="003D0E6B" w:rsidP="003D0E6B">
      <w:pPr>
        <w:pStyle w:val="NoSpacing"/>
        <w:rPr>
          <w:sz w:val="24"/>
          <w:szCs w:val="24"/>
        </w:rPr>
      </w:pPr>
      <w:r w:rsidRPr="003D0E6B">
        <w:rPr>
          <w:rFonts w:ascii="Arial" w:hAnsi="Arial" w:cs="Arial"/>
          <w:sz w:val="24"/>
          <w:szCs w:val="24"/>
        </w:rPr>
        <w:t>■</w:t>
      </w:r>
      <w:r w:rsidRPr="003D0E6B">
        <w:rPr>
          <w:rFonts w:cs="Arial"/>
          <w:sz w:val="24"/>
          <w:szCs w:val="24"/>
        </w:rPr>
        <w:t xml:space="preserve">fear of loss of control over </w:t>
      </w:r>
      <w:r>
        <w:rPr>
          <w:rFonts w:cs="Arial"/>
          <w:sz w:val="24"/>
          <w:szCs w:val="24"/>
        </w:rPr>
        <w:t>their</w:t>
      </w:r>
      <w:r w:rsidRPr="003D0E6B">
        <w:rPr>
          <w:rFonts w:cs="Arial"/>
          <w:sz w:val="24"/>
          <w:szCs w:val="24"/>
        </w:rPr>
        <w:t xml:space="preserve"> personal information; for example having to give consent for the </w:t>
      </w:r>
      <w:r w:rsidR="009A0B15">
        <w:rPr>
          <w:rFonts w:cs="Arial"/>
          <w:sz w:val="24"/>
          <w:szCs w:val="24"/>
        </w:rPr>
        <w:t>Police</w:t>
      </w:r>
      <w:r w:rsidRPr="003D0E6B">
        <w:rPr>
          <w:rFonts w:cs="Arial"/>
          <w:sz w:val="24"/>
          <w:szCs w:val="24"/>
        </w:rPr>
        <w:t xml:space="preserve"> to</w:t>
      </w:r>
      <w:r>
        <w:rPr>
          <w:rFonts w:cs="Arial"/>
          <w:sz w:val="24"/>
          <w:szCs w:val="24"/>
        </w:rPr>
        <w:t xml:space="preserve"> have their</w:t>
      </w:r>
      <w:r w:rsidRPr="003D0E6B">
        <w:rPr>
          <w:rFonts w:cs="Arial"/>
          <w:sz w:val="24"/>
          <w:szCs w:val="24"/>
        </w:rPr>
        <w:t xml:space="preserve"> medical history</w:t>
      </w:r>
      <w:r>
        <w:rPr>
          <w:rFonts w:cs="Arial"/>
          <w:sz w:val="24"/>
          <w:szCs w:val="24"/>
        </w:rPr>
        <w:t>;</w:t>
      </w:r>
    </w:p>
    <w:p w:rsidR="00D548DA" w:rsidRDefault="00D548DA" w:rsidP="00D548DA">
      <w:pPr>
        <w:pStyle w:val="NoSpacing"/>
        <w:rPr>
          <w:sz w:val="24"/>
          <w:szCs w:val="24"/>
        </w:rPr>
      </w:pPr>
      <w:r w:rsidRPr="00CD2881">
        <w:rPr>
          <w:rFonts w:ascii="Arial" w:hAnsi="Arial" w:cs="Arial"/>
          <w:sz w:val="24"/>
          <w:szCs w:val="24"/>
        </w:rPr>
        <w:lastRenderedPageBreak/>
        <w:t>■</w:t>
      </w:r>
      <w:r w:rsidRPr="00CD2881">
        <w:rPr>
          <w:sz w:val="24"/>
          <w:szCs w:val="24"/>
        </w:rPr>
        <w:t xml:space="preserve"> Fear of court processes and their ability to withstand them.</w:t>
      </w:r>
    </w:p>
    <w:p w:rsidR="003D0E6B" w:rsidRPr="00CD2881" w:rsidRDefault="003D0E6B" w:rsidP="00D548DA">
      <w:pPr>
        <w:pStyle w:val="NoSpacing"/>
        <w:rPr>
          <w:sz w:val="24"/>
          <w:szCs w:val="24"/>
        </w:rPr>
      </w:pPr>
    </w:p>
    <w:p w:rsidR="003D0E6B" w:rsidRPr="002971EE" w:rsidRDefault="003D0E6B" w:rsidP="003D0E6B">
      <w:pPr>
        <w:pStyle w:val="NoSpacing"/>
        <w:rPr>
          <w:sz w:val="24"/>
          <w:szCs w:val="24"/>
        </w:rPr>
      </w:pPr>
      <w:r w:rsidRPr="00AD5B0E">
        <w:rPr>
          <w:sz w:val="24"/>
          <w:szCs w:val="24"/>
        </w:rPr>
        <w:t>Being overwhelmed by these issues may increase the risk of mental health problems, risk of self-</w:t>
      </w:r>
      <w:r w:rsidRPr="00120864">
        <w:rPr>
          <w:sz w:val="24"/>
          <w:szCs w:val="24"/>
        </w:rPr>
        <w:t>harm or suicide, loss of day to day functioning</w:t>
      </w:r>
      <w:r w:rsidRPr="002971EE">
        <w:rPr>
          <w:sz w:val="24"/>
          <w:szCs w:val="24"/>
        </w:rPr>
        <w:t xml:space="preserve"> and ultimately disengaging from agencies</w:t>
      </w:r>
    </w:p>
    <w:p w:rsidR="00D548DA" w:rsidRPr="00CD2881" w:rsidRDefault="00D548DA" w:rsidP="00D548DA">
      <w:pPr>
        <w:pStyle w:val="NoSpacing"/>
        <w:rPr>
          <w:sz w:val="24"/>
          <w:szCs w:val="24"/>
        </w:rPr>
      </w:pPr>
    </w:p>
    <w:p w:rsidR="00D548DA" w:rsidRPr="00CD2881" w:rsidRDefault="00D548DA" w:rsidP="004C0E7B">
      <w:pPr>
        <w:pStyle w:val="NoSpacing"/>
        <w:jc w:val="both"/>
        <w:rPr>
          <w:sz w:val="24"/>
          <w:szCs w:val="24"/>
        </w:rPr>
      </w:pPr>
      <w:r w:rsidRPr="00CD2881">
        <w:rPr>
          <w:sz w:val="24"/>
          <w:szCs w:val="24"/>
        </w:rPr>
        <w:t>These feelings will be heightened by the prospect of wider disclosure to other agencies.</w:t>
      </w:r>
      <w:r w:rsidR="004C0E7B" w:rsidRPr="00CD2881">
        <w:rPr>
          <w:sz w:val="24"/>
          <w:szCs w:val="24"/>
        </w:rPr>
        <w:t xml:space="preserve"> </w:t>
      </w:r>
      <w:r w:rsidRPr="00CD2881">
        <w:rPr>
          <w:sz w:val="24"/>
          <w:szCs w:val="24"/>
        </w:rPr>
        <w:t>In addition, victims/survivors may also have had difficult experiences within the mental</w:t>
      </w:r>
      <w:r w:rsidR="004C0E7B" w:rsidRPr="00CD2881">
        <w:rPr>
          <w:sz w:val="24"/>
          <w:szCs w:val="24"/>
        </w:rPr>
        <w:t xml:space="preserve"> </w:t>
      </w:r>
      <w:r w:rsidRPr="00CD2881">
        <w:rPr>
          <w:sz w:val="24"/>
          <w:szCs w:val="24"/>
        </w:rPr>
        <w:t>health system, such as being sectioned</w:t>
      </w:r>
      <w:r w:rsidR="0012550C" w:rsidRPr="00CD2881">
        <w:rPr>
          <w:sz w:val="24"/>
          <w:szCs w:val="24"/>
        </w:rPr>
        <w:t xml:space="preserve"> under the M</w:t>
      </w:r>
      <w:r w:rsidR="00F602EE" w:rsidRPr="00CD2881">
        <w:rPr>
          <w:sz w:val="24"/>
          <w:szCs w:val="24"/>
        </w:rPr>
        <w:t xml:space="preserve">ental </w:t>
      </w:r>
      <w:r w:rsidR="0012550C" w:rsidRPr="00CD2881">
        <w:rPr>
          <w:sz w:val="24"/>
          <w:szCs w:val="24"/>
        </w:rPr>
        <w:t>H</w:t>
      </w:r>
      <w:r w:rsidR="00F602EE" w:rsidRPr="00CD2881">
        <w:rPr>
          <w:sz w:val="24"/>
          <w:szCs w:val="24"/>
        </w:rPr>
        <w:t xml:space="preserve">ealth </w:t>
      </w:r>
      <w:r w:rsidR="0012550C" w:rsidRPr="00CD2881">
        <w:rPr>
          <w:sz w:val="24"/>
          <w:szCs w:val="24"/>
        </w:rPr>
        <w:t>Act (1983, 2007)</w:t>
      </w:r>
      <w:r w:rsidRPr="00CD2881">
        <w:rPr>
          <w:sz w:val="24"/>
          <w:szCs w:val="24"/>
        </w:rPr>
        <w:t>, working with multiple clinicians over a long period</w:t>
      </w:r>
      <w:r w:rsidR="004C0E7B" w:rsidRPr="00CD2881">
        <w:rPr>
          <w:sz w:val="24"/>
          <w:szCs w:val="24"/>
        </w:rPr>
        <w:t xml:space="preserve"> </w:t>
      </w:r>
      <w:r w:rsidRPr="00CD2881">
        <w:rPr>
          <w:sz w:val="24"/>
          <w:szCs w:val="24"/>
        </w:rPr>
        <w:t>of time, facing social exclusion and stigma due to their mental health problems</w:t>
      </w:r>
      <w:r w:rsidR="003D0E6B">
        <w:rPr>
          <w:sz w:val="24"/>
          <w:szCs w:val="24"/>
        </w:rPr>
        <w:t>/having a learning disability/ alcohol or</w:t>
      </w:r>
      <w:r w:rsidR="00E435DD" w:rsidRPr="00CD2881">
        <w:rPr>
          <w:sz w:val="24"/>
          <w:szCs w:val="24"/>
        </w:rPr>
        <w:t xml:space="preserve"> substance misuse,</w:t>
      </w:r>
      <w:r w:rsidRPr="00CD2881">
        <w:rPr>
          <w:sz w:val="24"/>
          <w:szCs w:val="24"/>
        </w:rPr>
        <w:t xml:space="preserve"> or facing</w:t>
      </w:r>
      <w:r w:rsidR="004C0E7B" w:rsidRPr="00CD2881">
        <w:rPr>
          <w:sz w:val="24"/>
          <w:szCs w:val="24"/>
        </w:rPr>
        <w:t xml:space="preserve"> </w:t>
      </w:r>
      <w:r w:rsidRPr="00CD2881">
        <w:rPr>
          <w:sz w:val="24"/>
          <w:szCs w:val="24"/>
        </w:rPr>
        <w:t>other hardships, such as trying to live on a low income</w:t>
      </w:r>
      <w:r w:rsidR="00E435DD" w:rsidRPr="00CD2881">
        <w:rPr>
          <w:sz w:val="24"/>
          <w:szCs w:val="24"/>
        </w:rPr>
        <w:t>, domestic abuse, being a parent of children with complex needs</w:t>
      </w:r>
      <w:r w:rsidRPr="00CD2881">
        <w:rPr>
          <w:sz w:val="24"/>
          <w:szCs w:val="24"/>
        </w:rPr>
        <w:t xml:space="preserve">. </w:t>
      </w:r>
    </w:p>
    <w:p w:rsidR="00D548DA" w:rsidRPr="00CD2881" w:rsidRDefault="00D548DA" w:rsidP="004C0E7B">
      <w:pPr>
        <w:pStyle w:val="NoSpacing"/>
        <w:jc w:val="both"/>
        <w:rPr>
          <w:sz w:val="24"/>
          <w:szCs w:val="24"/>
        </w:rPr>
      </w:pPr>
    </w:p>
    <w:p w:rsidR="00D548DA" w:rsidRPr="00CD2881" w:rsidRDefault="00D548DA" w:rsidP="004C0E7B">
      <w:pPr>
        <w:pStyle w:val="NoSpacing"/>
        <w:jc w:val="both"/>
        <w:rPr>
          <w:sz w:val="24"/>
          <w:szCs w:val="24"/>
        </w:rPr>
      </w:pPr>
      <w:r w:rsidRPr="00CD2881">
        <w:rPr>
          <w:sz w:val="24"/>
          <w:szCs w:val="24"/>
        </w:rPr>
        <w:t>Some people may have internalised unhelpful stereotypes about having mental health issues and feel that no one will listen to them or take them seriously. Adults who are parents may fear that professionals may question their parenting and that their children may be taken into Local Authority care.</w:t>
      </w:r>
      <w:r w:rsidR="00E435DD" w:rsidRPr="00CD2881">
        <w:rPr>
          <w:sz w:val="24"/>
          <w:szCs w:val="24"/>
        </w:rPr>
        <w:t xml:space="preserve"> These fears may be considerably more impactful where a person also </w:t>
      </w:r>
      <w:r w:rsidR="003D0E6B">
        <w:rPr>
          <w:sz w:val="24"/>
          <w:szCs w:val="24"/>
        </w:rPr>
        <w:t>has problems with substance use or a previous negative experience of services.</w:t>
      </w:r>
    </w:p>
    <w:p w:rsidR="00D548DA" w:rsidRPr="00CD2881" w:rsidRDefault="00D548DA" w:rsidP="004C0E7B">
      <w:pPr>
        <w:pStyle w:val="NoSpacing"/>
        <w:jc w:val="both"/>
        <w:rPr>
          <w:sz w:val="24"/>
          <w:szCs w:val="24"/>
        </w:rPr>
      </w:pPr>
    </w:p>
    <w:p w:rsidR="007F0D88" w:rsidRPr="00CD2881" w:rsidRDefault="00D548DA" w:rsidP="004C0E7B">
      <w:pPr>
        <w:pStyle w:val="NoSpacing"/>
        <w:jc w:val="both"/>
        <w:rPr>
          <w:sz w:val="24"/>
          <w:szCs w:val="24"/>
        </w:rPr>
      </w:pPr>
      <w:r w:rsidRPr="00CD2881">
        <w:rPr>
          <w:sz w:val="24"/>
          <w:szCs w:val="24"/>
        </w:rPr>
        <w:t>Some people may have disclosed abuse before and been disbelieved or silenced as a result</w:t>
      </w:r>
      <w:r w:rsidR="004C0E7B" w:rsidRPr="00CD2881">
        <w:rPr>
          <w:sz w:val="24"/>
          <w:szCs w:val="24"/>
        </w:rPr>
        <w:t xml:space="preserve"> </w:t>
      </w:r>
      <w:r w:rsidRPr="00CD2881">
        <w:rPr>
          <w:sz w:val="24"/>
          <w:szCs w:val="24"/>
        </w:rPr>
        <w:t>of trying to tell. People with learning difficulties/disabilities may face obstacles in being</w:t>
      </w:r>
      <w:r w:rsidR="004C0E7B" w:rsidRPr="00CD2881">
        <w:rPr>
          <w:sz w:val="24"/>
          <w:szCs w:val="24"/>
        </w:rPr>
        <w:t xml:space="preserve"> </w:t>
      </w:r>
      <w:r w:rsidRPr="00CD2881">
        <w:rPr>
          <w:sz w:val="24"/>
          <w:szCs w:val="24"/>
        </w:rPr>
        <w:t xml:space="preserve">able to communicate what has happened to them. </w:t>
      </w:r>
    </w:p>
    <w:p w:rsidR="007F0D88" w:rsidRPr="00CD2881" w:rsidRDefault="007F0D88" w:rsidP="004C0E7B">
      <w:pPr>
        <w:pStyle w:val="NoSpacing"/>
        <w:jc w:val="both"/>
        <w:rPr>
          <w:sz w:val="24"/>
          <w:szCs w:val="24"/>
        </w:rPr>
      </w:pPr>
    </w:p>
    <w:p w:rsidR="00116577" w:rsidRPr="00CD2881" w:rsidRDefault="00D548DA" w:rsidP="00116577">
      <w:pPr>
        <w:pStyle w:val="NoSpacing"/>
        <w:jc w:val="both"/>
        <w:rPr>
          <w:sz w:val="24"/>
          <w:szCs w:val="24"/>
        </w:rPr>
      </w:pPr>
      <w:r w:rsidRPr="00CD2881">
        <w:rPr>
          <w:sz w:val="24"/>
          <w:szCs w:val="24"/>
        </w:rPr>
        <w:t>These are all barriers for people</w:t>
      </w:r>
      <w:r w:rsidR="004C0E7B" w:rsidRPr="00CD2881">
        <w:rPr>
          <w:sz w:val="24"/>
          <w:szCs w:val="24"/>
        </w:rPr>
        <w:t xml:space="preserve"> </w:t>
      </w:r>
      <w:r w:rsidRPr="00CD2881">
        <w:rPr>
          <w:sz w:val="24"/>
          <w:szCs w:val="24"/>
        </w:rPr>
        <w:t>contemplating or making disclosures.</w:t>
      </w:r>
    </w:p>
    <w:p w:rsidR="00116577" w:rsidRPr="005F1FED" w:rsidRDefault="00116577" w:rsidP="00116577">
      <w:pPr>
        <w:pStyle w:val="NoSpacing"/>
        <w:jc w:val="both"/>
        <w:rPr>
          <w:sz w:val="24"/>
          <w:szCs w:val="24"/>
        </w:rPr>
      </w:pPr>
    </w:p>
    <w:p w:rsidR="00D548DA" w:rsidRPr="005F1FED" w:rsidRDefault="00D548DA" w:rsidP="00D548DA">
      <w:pPr>
        <w:pStyle w:val="NoSpacing"/>
        <w:rPr>
          <w:b/>
          <w:sz w:val="24"/>
          <w:szCs w:val="24"/>
        </w:rPr>
      </w:pPr>
      <w:r w:rsidRPr="005F1FED">
        <w:rPr>
          <w:b/>
          <w:sz w:val="24"/>
          <w:szCs w:val="24"/>
        </w:rPr>
        <w:t>Confidentiality</w:t>
      </w:r>
    </w:p>
    <w:p w:rsidR="00D548DA" w:rsidRPr="004C0E7B" w:rsidRDefault="00D548DA" w:rsidP="004C0E7B">
      <w:pPr>
        <w:pStyle w:val="NoSpacing"/>
        <w:jc w:val="both"/>
        <w:rPr>
          <w:sz w:val="24"/>
          <w:szCs w:val="24"/>
        </w:rPr>
      </w:pPr>
    </w:p>
    <w:p w:rsidR="00D548DA" w:rsidRPr="004C0E7B" w:rsidRDefault="00D548DA" w:rsidP="004C0E7B">
      <w:pPr>
        <w:pStyle w:val="NoSpacing"/>
        <w:jc w:val="both"/>
        <w:rPr>
          <w:sz w:val="24"/>
          <w:szCs w:val="24"/>
        </w:rPr>
      </w:pPr>
      <w:r w:rsidRPr="004C0E7B">
        <w:rPr>
          <w:sz w:val="24"/>
          <w:szCs w:val="24"/>
        </w:rPr>
        <w:t>There may be circumstances when a front line worker needs to breach confidentiality in order</w:t>
      </w:r>
      <w:r w:rsidR="00D20931">
        <w:rPr>
          <w:sz w:val="24"/>
          <w:szCs w:val="24"/>
        </w:rPr>
        <w:t xml:space="preserve"> </w:t>
      </w:r>
      <w:r w:rsidRPr="004C0E7B">
        <w:rPr>
          <w:sz w:val="24"/>
          <w:szCs w:val="24"/>
        </w:rPr>
        <w:t>to safeguard others. Most understand that the duty to respect confidentiality is not absolute;</w:t>
      </w:r>
      <w:r>
        <w:t xml:space="preserve"> </w:t>
      </w:r>
      <w:r w:rsidRPr="004C0E7B">
        <w:rPr>
          <w:sz w:val="24"/>
          <w:szCs w:val="24"/>
        </w:rPr>
        <w:t>nevertheless every front line worker must clearly outline the parameters of confidentiality whenever they begin assessment or therapeutic work with an individual or a family.</w:t>
      </w:r>
    </w:p>
    <w:p w:rsidR="00D548DA" w:rsidRPr="004C0E7B" w:rsidRDefault="00D548DA" w:rsidP="004C0E7B">
      <w:pPr>
        <w:pStyle w:val="NoSpacing"/>
        <w:jc w:val="both"/>
        <w:rPr>
          <w:sz w:val="24"/>
          <w:szCs w:val="24"/>
        </w:rPr>
      </w:pPr>
    </w:p>
    <w:p w:rsidR="00D548DA" w:rsidRPr="004C0E7B" w:rsidRDefault="007F0D88" w:rsidP="004C0E7B">
      <w:pPr>
        <w:pStyle w:val="NoSpacing"/>
        <w:jc w:val="both"/>
        <w:rPr>
          <w:sz w:val="24"/>
          <w:szCs w:val="24"/>
        </w:rPr>
      </w:pPr>
      <w:r>
        <w:rPr>
          <w:sz w:val="24"/>
          <w:szCs w:val="24"/>
        </w:rPr>
        <w:t>It is important to establish an understanding about confidentiality, sharing information and boundaries within the therapeutic relationship when working with individuals and families</w:t>
      </w:r>
      <w:r w:rsidR="00D548DA" w:rsidRPr="004C0E7B">
        <w:rPr>
          <w:sz w:val="24"/>
          <w:szCs w:val="24"/>
        </w:rPr>
        <w:t xml:space="preserve">. </w:t>
      </w:r>
      <w:r>
        <w:rPr>
          <w:sz w:val="24"/>
          <w:szCs w:val="24"/>
        </w:rPr>
        <w:t>An individual</w:t>
      </w:r>
      <w:r w:rsidR="00D548DA" w:rsidRPr="004C0E7B">
        <w:rPr>
          <w:sz w:val="24"/>
          <w:szCs w:val="24"/>
        </w:rPr>
        <w:t xml:space="preserve"> </w:t>
      </w:r>
      <w:r>
        <w:rPr>
          <w:sz w:val="24"/>
          <w:szCs w:val="24"/>
        </w:rPr>
        <w:t>should</w:t>
      </w:r>
      <w:r w:rsidR="00D548DA" w:rsidRPr="004C0E7B">
        <w:rPr>
          <w:sz w:val="24"/>
          <w:szCs w:val="24"/>
        </w:rPr>
        <w:t xml:space="preserve"> know in advance of</w:t>
      </w:r>
      <w:r>
        <w:rPr>
          <w:sz w:val="24"/>
          <w:szCs w:val="24"/>
        </w:rPr>
        <w:t xml:space="preserve"> the reason a professional might disc</w:t>
      </w:r>
      <w:r w:rsidR="00423A44">
        <w:rPr>
          <w:sz w:val="24"/>
          <w:szCs w:val="24"/>
        </w:rPr>
        <w:t>los</w:t>
      </w:r>
      <w:r>
        <w:rPr>
          <w:sz w:val="24"/>
          <w:szCs w:val="24"/>
        </w:rPr>
        <w:t>e</w:t>
      </w:r>
      <w:r w:rsidR="00D548DA" w:rsidRPr="004C0E7B">
        <w:rPr>
          <w:sz w:val="24"/>
          <w:szCs w:val="24"/>
        </w:rPr>
        <w:t xml:space="preserve"> </w:t>
      </w:r>
      <w:r>
        <w:rPr>
          <w:sz w:val="24"/>
          <w:szCs w:val="24"/>
        </w:rPr>
        <w:t>anything, and that they</w:t>
      </w:r>
      <w:r w:rsidR="00D548DA" w:rsidRPr="004C0E7B">
        <w:rPr>
          <w:sz w:val="24"/>
          <w:szCs w:val="24"/>
        </w:rPr>
        <w:t xml:space="preserve"> may not be permitted to keep secret the information the client has disclosed. Honesty is crucial </w:t>
      </w:r>
      <w:r>
        <w:rPr>
          <w:sz w:val="24"/>
          <w:szCs w:val="24"/>
        </w:rPr>
        <w:t>to protect the relationship between the worker and the individual through disclosure and support.</w:t>
      </w:r>
    </w:p>
    <w:p w:rsidR="00D548DA" w:rsidRPr="004C0E7B" w:rsidRDefault="00D548DA" w:rsidP="004C0E7B">
      <w:pPr>
        <w:pStyle w:val="NoSpacing"/>
        <w:rPr>
          <w:sz w:val="24"/>
          <w:szCs w:val="24"/>
        </w:rPr>
      </w:pPr>
    </w:p>
    <w:p w:rsidR="00D548DA" w:rsidRDefault="00D548DA" w:rsidP="004C0E7B">
      <w:pPr>
        <w:pStyle w:val="NoSpacing"/>
        <w:jc w:val="both"/>
        <w:rPr>
          <w:sz w:val="24"/>
          <w:szCs w:val="24"/>
        </w:rPr>
      </w:pPr>
      <w:r w:rsidRPr="004C0E7B">
        <w:rPr>
          <w:sz w:val="24"/>
          <w:szCs w:val="24"/>
        </w:rPr>
        <w:t>As a general rule, confidentiality will always be respected, and there are limited</w:t>
      </w:r>
      <w:r w:rsidR="004C0E7B" w:rsidRPr="004C0E7B">
        <w:rPr>
          <w:sz w:val="24"/>
          <w:szCs w:val="24"/>
        </w:rPr>
        <w:t xml:space="preserve"> </w:t>
      </w:r>
      <w:r w:rsidRPr="004C0E7B">
        <w:rPr>
          <w:sz w:val="24"/>
          <w:szCs w:val="24"/>
        </w:rPr>
        <w:t>exceptions permitting breach of confidentiality with</w:t>
      </w:r>
      <w:r w:rsidR="004C0E7B" w:rsidRPr="004C0E7B">
        <w:rPr>
          <w:sz w:val="24"/>
          <w:szCs w:val="24"/>
        </w:rPr>
        <w:t>out an individual’s consent where there is sufficient evidence to raise serious concern about:</w:t>
      </w:r>
      <w:r w:rsidRPr="004C0E7B">
        <w:rPr>
          <w:sz w:val="24"/>
          <w:szCs w:val="24"/>
        </w:rPr>
        <w:t xml:space="preserve"> </w:t>
      </w:r>
    </w:p>
    <w:p w:rsidR="005F4ECF" w:rsidRPr="004C0E7B" w:rsidRDefault="005F4ECF" w:rsidP="004C0E7B">
      <w:pPr>
        <w:pStyle w:val="NoSpacing"/>
        <w:jc w:val="both"/>
        <w:rPr>
          <w:sz w:val="24"/>
          <w:szCs w:val="24"/>
        </w:rPr>
      </w:pPr>
    </w:p>
    <w:p w:rsidR="00D548DA" w:rsidRPr="004C0E7B" w:rsidRDefault="00D548DA" w:rsidP="005F4ECF">
      <w:pPr>
        <w:pStyle w:val="NoSpacing"/>
        <w:ind w:left="709"/>
        <w:jc w:val="both"/>
        <w:rPr>
          <w:sz w:val="24"/>
          <w:szCs w:val="24"/>
        </w:rPr>
      </w:pPr>
      <w:r w:rsidRPr="004C0E7B">
        <w:rPr>
          <w:sz w:val="24"/>
          <w:szCs w:val="24"/>
        </w:rPr>
        <w:t>(a) the safety</w:t>
      </w:r>
      <w:r w:rsidR="005F1FED">
        <w:rPr>
          <w:sz w:val="24"/>
          <w:szCs w:val="24"/>
        </w:rPr>
        <w:t xml:space="preserve"> and well-being</w:t>
      </w:r>
      <w:r w:rsidRPr="004C0E7B">
        <w:rPr>
          <w:sz w:val="24"/>
          <w:szCs w:val="24"/>
        </w:rPr>
        <w:t xml:space="preserve"> of clients;</w:t>
      </w:r>
    </w:p>
    <w:p w:rsidR="00D548DA" w:rsidRPr="004C0E7B" w:rsidRDefault="00D548DA" w:rsidP="005F4ECF">
      <w:pPr>
        <w:pStyle w:val="NoSpacing"/>
        <w:ind w:left="709"/>
        <w:jc w:val="both"/>
        <w:rPr>
          <w:sz w:val="24"/>
          <w:szCs w:val="24"/>
        </w:rPr>
      </w:pPr>
      <w:r w:rsidRPr="004C0E7B">
        <w:rPr>
          <w:sz w:val="24"/>
          <w:szCs w:val="24"/>
        </w:rPr>
        <w:lastRenderedPageBreak/>
        <w:t>(b) the safety</w:t>
      </w:r>
      <w:r w:rsidR="005F1FED">
        <w:rPr>
          <w:sz w:val="24"/>
          <w:szCs w:val="24"/>
        </w:rPr>
        <w:t xml:space="preserve"> and well-being</w:t>
      </w:r>
      <w:r w:rsidRPr="004C0E7B">
        <w:rPr>
          <w:sz w:val="24"/>
          <w:szCs w:val="24"/>
        </w:rPr>
        <w:t xml:space="preserve"> of other persons who may be endangered by </w:t>
      </w:r>
      <w:r w:rsidR="00482F26">
        <w:rPr>
          <w:sz w:val="24"/>
          <w:szCs w:val="24"/>
        </w:rPr>
        <w:t>the alleged perpetrator’s behaviour</w:t>
      </w:r>
      <w:r w:rsidRPr="004C0E7B">
        <w:rPr>
          <w:sz w:val="24"/>
          <w:szCs w:val="24"/>
        </w:rPr>
        <w:t>; or</w:t>
      </w:r>
    </w:p>
    <w:p w:rsidR="00D548DA" w:rsidRDefault="00D548DA" w:rsidP="005F4ECF">
      <w:pPr>
        <w:pStyle w:val="NoSpacing"/>
        <w:ind w:left="709"/>
        <w:jc w:val="both"/>
        <w:rPr>
          <w:sz w:val="24"/>
          <w:szCs w:val="24"/>
        </w:rPr>
      </w:pPr>
      <w:r w:rsidRPr="004C0E7B">
        <w:rPr>
          <w:sz w:val="24"/>
          <w:szCs w:val="24"/>
        </w:rPr>
        <w:t>(c) the health, welfare or safety of children or vulnerable adults.</w:t>
      </w:r>
    </w:p>
    <w:p w:rsidR="005F1FED" w:rsidRPr="005F1FED" w:rsidRDefault="005F1FED" w:rsidP="005F4ECF">
      <w:pPr>
        <w:pStyle w:val="NoSpacing"/>
        <w:ind w:left="709"/>
        <w:jc w:val="both"/>
        <w:rPr>
          <w:sz w:val="24"/>
          <w:szCs w:val="24"/>
        </w:rPr>
      </w:pPr>
      <w:r w:rsidRPr="005F1FED">
        <w:rPr>
          <w:sz w:val="24"/>
          <w:szCs w:val="24"/>
        </w:rPr>
        <w:t xml:space="preserve">(d) there is evidence that a crime has been committed </w:t>
      </w:r>
    </w:p>
    <w:p w:rsidR="00D548DA" w:rsidRPr="004C0E7B" w:rsidRDefault="00D548DA" w:rsidP="004C0E7B">
      <w:pPr>
        <w:pStyle w:val="NoSpacing"/>
        <w:jc w:val="both"/>
        <w:rPr>
          <w:sz w:val="24"/>
          <w:szCs w:val="24"/>
        </w:rPr>
      </w:pPr>
    </w:p>
    <w:p w:rsidR="00D548DA" w:rsidRPr="00CD2881" w:rsidRDefault="00D548DA" w:rsidP="004C0E7B">
      <w:pPr>
        <w:pStyle w:val="NoSpacing"/>
        <w:jc w:val="both"/>
        <w:rPr>
          <w:sz w:val="24"/>
          <w:szCs w:val="24"/>
        </w:rPr>
      </w:pPr>
      <w:r w:rsidRPr="004C0E7B">
        <w:rPr>
          <w:sz w:val="24"/>
          <w:szCs w:val="24"/>
        </w:rPr>
        <w:t>The Caldicott Principles (1997, 2013) were drawn up in response to changes in</w:t>
      </w:r>
      <w:r w:rsidR="004C0E7B">
        <w:rPr>
          <w:sz w:val="24"/>
          <w:szCs w:val="24"/>
        </w:rPr>
        <w:t xml:space="preserve"> </w:t>
      </w:r>
      <w:r w:rsidRPr="004C0E7B">
        <w:rPr>
          <w:sz w:val="24"/>
          <w:szCs w:val="24"/>
        </w:rPr>
        <w:t xml:space="preserve">information technology and recommendations arising from </w:t>
      </w:r>
      <w:r w:rsidR="005F4ECF">
        <w:rPr>
          <w:sz w:val="24"/>
          <w:szCs w:val="24"/>
        </w:rPr>
        <w:t xml:space="preserve">national safeguarding children reviews </w:t>
      </w:r>
      <w:r w:rsidRPr="004C0E7B">
        <w:rPr>
          <w:sz w:val="24"/>
          <w:szCs w:val="24"/>
        </w:rPr>
        <w:t>to ensure</w:t>
      </w:r>
      <w:r w:rsidR="00482F26">
        <w:rPr>
          <w:sz w:val="24"/>
          <w:szCs w:val="24"/>
        </w:rPr>
        <w:t xml:space="preserve"> </w:t>
      </w:r>
      <w:r w:rsidRPr="004C0E7B">
        <w:rPr>
          <w:sz w:val="24"/>
          <w:szCs w:val="24"/>
        </w:rPr>
        <w:t>the duty of confidentiality is not used as a shield against sharing information on a need-to</w:t>
      </w:r>
      <w:r w:rsidR="004C0E7B" w:rsidRPr="004C0E7B">
        <w:rPr>
          <w:sz w:val="24"/>
          <w:szCs w:val="24"/>
        </w:rPr>
        <w:t xml:space="preserve"> </w:t>
      </w:r>
      <w:r w:rsidRPr="004C0E7B">
        <w:rPr>
          <w:sz w:val="24"/>
          <w:szCs w:val="24"/>
        </w:rPr>
        <w:t>know</w:t>
      </w:r>
      <w:r w:rsidR="004C0E7B">
        <w:rPr>
          <w:sz w:val="24"/>
          <w:szCs w:val="24"/>
        </w:rPr>
        <w:t xml:space="preserve"> </w:t>
      </w:r>
      <w:r w:rsidRPr="004C0E7B">
        <w:rPr>
          <w:sz w:val="24"/>
          <w:szCs w:val="24"/>
        </w:rPr>
        <w:t xml:space="preserve">basis </w:t>
      </w:r>
      <w:r w:rsidRPr="00CD2881">
        <w:rPr>
          <w:sz w:val="24"/>
          <w:szCs w:val="24"/>
        </w:rPr>
        <w:t>hindering management of safeguarding concerns.</w:t>
      </w:r>
      <w:r w:rsidR="004C0E7B" w:rsidRPr="00CD2881">
        <w:rPr>
          <w:sz w:val="24"/>
          <w:szCs w:val="24"/>
        </w:rPr>
        <w:t xml:space="preserve"> </w:t>
      </w:r>
    </w:p>
    <w:p w:rsidR="00D548DA" w:rsidRPr="00CD2881" w:rsidRDefault="00D548DA" w:rsidP="00D548DA">
      <w:pPr>
        <w:pStyle w:val="NoSpacing"/>
        <w:rPr>
          <w:sz w:val="24"/>
          <w:szCs w:val="24"/>
        </w:rPr>
      </w:pPr>
    </w:p>
    <w:p w:rsidR="00D548DA" w:rsidRPr="00CD2881" w:rsidRDefault="00D548DA" w:rsidP="00D548DA">
      <w:pPr>
        <w:pStyle w:val="NoSpacing"/>
        <w:rPr>
          <w:sz w:val="24"/>
          <w:szCs w:val="24"/>
        </w:rPr>
      </w:pPr>
    </w:p>
    <w:p w:rsidR="00D548DA" w:rsidRPr="00CD2881" w:rsidRDefault="00D548DA" w:rsidP="00D548DA">
      <w:pPr>
        <w:pStyle w:val="NoSpacing"/>
        <w:rPr>
          <w:b/>
          <w:sz w:val="24"/>
          <w:szCs w:val="24"/>
        </w:rPr>
      </w:pPr>
      <w:r w:rsidRPr="00CD2881">
        <w:rPr>
          <w:b/>
          <w:sz w:val="24"/>
          <w:szCs w:val="24"/>
        </w:rPr>
        <w:t>Decision-making</w:t>
      </w:r>
    </w:p>
    <w:p w:rsidR="00D548DA" w:rsidRPr="00CD2881" w:rsidRDefault="00D548DA" w:rsidP="00D548DA">
      <w:pPr>
        <w:pStyle w:val="NoSpacing"/>
        <w:rPr>
          <w:sz w:val="24"/>
          <w:szCs w:val="24"/>
        </w:rPr>
      </w:pPr>
    </w:p>
    <w:p w:rsidR="00D548DA" w:rsidRPr="00CD2881" w:rsidRDefault="00D548DA" w:rsidP="004C0E7B">
      <w:pPr>
        <w:pStyle w:val="NoSpacing"/>
        <w:jc w:val="both"/>
        <w:rPr>
          <w:sz w:val="24"/>
          <w:szCs w:val="24"/>
        </w:rPr>
      </w:pPr>
      <w:r w:rsidRPr="00CD2881">
        <w:rPr>
          <w:sz w:val="24"/>
          <w:szCs w:val="24"/>
        </w:rPr>
        <w:t xml:space="preserve">The Health &amp; Care Professions Council (HCPC) </w:t>
      </w:r>
      <w:r w:rsidR="002D0746" w:rsidRPr="00CD2881">
        <w:rPr>
          <w:sz w:val="24"/>
          <w:szCs w:val="24"/>
        </w:rPr>
        <w:t>states</w:t>
      </w:r>
      <w:r w:rsidRPr="00CD2881">
        <w:rPr>
          <w:sz w:val="24"/>
          <w:szCs w:val="24"/>
        </w:rPr>
        <w:t xml:space="preserve"> that:</w:t>
      </w:r>
    </w:p>
    <w:p w:rsidR="004C0E7B" w:rsidRPr="00CD2881" w:rsidRDefault="004C0E7B" w:rsidP="004C0E7B">
      <w:pPr>
        <w:pStyle w:val="NoSpacing"/>
        <w:jc w:val="both"/>
        <w:rPr>
          <w:sz w:val="24"/>
          <w:szCs w:val="24"/>
        </w:rPr>
      </w:pPr>
    </w:p>
    <w:p w:rsidR="00C8520C" w:rsidRPr="00CD2881" w:rsidRDefault="00D548DA" w:rsidP="00F602EE">
      <w:pPr>
        <w:pStyle w:val="NoSpacing"/>
        <w:jc w:val="both"/>
        <w:rPr>
          <w:i/>
          <w:sz w:val="24"/>
          <w:szCs w:val="24"/>
        </w:rPr>
      </w:pPr>
      <w:r w:rsidRPr="00CD2881">
        <w:rPr>
          <w:i/>
          <w:sz w:val="24"/>
          <w:szCs w:val="24"/>
        </w:rPr>
        <w:t>If you make informed, reasonable and professional judgements about your</w:t>
      </w:r>
      <w:r w:rsidR="00C8520C" w:rsidRPr="00CD2881">
        <w:rPr>
          <w:i/>
          <w:sz w:val="24"/>
          <w:szCs w:val="24"/>
        </w:rPr>
        <w:t xml:space="preserve"> </w:t>
      </w:r>
      <w:r w:rsidRPr="00CD2881">
        <w:rPr>
          <w:i/>
          <w:sz w:val="24"/>
          <w:szCs w:val="24"/>
        </w:rPr>
        <w:t>practice, with the best interests of your service users as your prime concern, and</w:t>
      </w:r>
      <w:r w:rsidR="00C8520C" w:rsidRPr="00CD2881">
        <w:rPr>
          <w:i/>
          <w:sz w:val="24"/>
          <w:szCs w:val="24"/>
        </w:rPr>
        <w:t xml:space="preserve"> </w:t>
      </w:r>
      <w:r w:rsidRPr="00CD2881">
        <w:rPr>
          <w:i/>
          <w:sz w:val="24"/>
          <w:szCs w:val="24"/>
        </w:rPr>
        <w:t>you can justify your decisions if you are asked to, it is very unlikely that you will</w:t>
      </w:r>
      <w:r w:rsidR="00C8520C" w:rsidRPr="00CD2881">
        <w:rPr>
          <w:i/>
          <w:sz w:val="24"/>
          <w:szCs w:val="24"/>
        </w:rPr>
        <w:t xml:space="preserve"> </w:t>
      </w:r>
      <w:r w:rsidRPr="00CD2881">
        <w:rPr>
          <w:i/>
          <w:sz w:val="24"/>
          <w:szCs w:val="24"/>
        </w:rPr>
        <w:t>not meet our standards. By ‘informed’, we mean that you have enough</w:t>
      </w:r>
      <w:r w:rsidR="00C8520C" w:rsidRPr="00CD2881">
        <w:rPr>
          <w:i/>
          <w:sz w:val="24"/>
          <w:szCs w:val="24"/>
        </w:rPr>
        <w:t xml:space="preserve"> </w:t>
      </w:r>
      <w:r w:rsidRPr="00CD2881">
        <w:rPr>
          <w:i/>
          <w:sz w:val="24"/>
          <w:szCs w:val="24"/>
        </w:rPr>
        <w:t>information</w:t>
      </w:r>
      <w:r w:rsidR="00C8520C" w:rsidRPr="00CD2881">
        <w:rPr>
          <w:i/>
          <w:sz w:val="24"/>
          <w:szCs w:val="24"/>
        </w:rPr>
        <w:t xml:space="preserve"> to make a decision. This would </w:t>
      </w:r>
      <w:r w:rsidRPr="00CD2881">
        <w:rPr>
          <w:i/>
          <w:sz w:val="24"/>
          <w:szCs w:val="24"/>
        </w:rPr>
        <w:t>include reading these standards</w:t>
      </w:r>
      <w:r w:rsidR="00C8520C" w:rsidRPr="00CD2881">
        <w:rPr>
          <w:i/>
          <w:sz w:val="24"/>
          <w:szCs w:val="24"/>
        </w:rPr>
        <w:t xml:space="preserve"> </w:t>
      </w:r>
      <w:r w:rsidRPr="00CD2881">
        <w:rPr>
          <w:i/>
          <w:sz w:val="24"/>
          <w:szCs w:val="24"/>
        </w:rPr>
        <w:t>and taking account of any other relevant guidance or laws. By ‘reasonable’, we</w:t>
      </w:r>
      <w:r w:rsidR="00C8520C" w:rsidRPr="00CD2881">
        <w:rPr>
          <w:i/>
          <w:sz w:val="24"/>
          <w:szCs w:val="24"/>
        </w:rPr>
        <w:t xml:space="preserve"> </w:t>
      </w:r>
      <w:r w:rsidRPr="00CD2881">
        <w:rPr>
          <w:i/>
          <w:sz w:val="24"/>
          <w:szCs w:val="24"/>
        </w:rPr>
        <w:t>mean that you need to make sensible, practical decisions about your practice,</w:t>
      </w:r>
      <w:r w:rsidR="00C8520C" w:rsidRPr="00CD2881">
        <w:rPr>
          <w:i/>
          <w:sz w:val="24"/>
          <w:szCs w:val="24"/>
        </w:rPr>
        <w:t xml:space="preserve"> </w:t>
      </w:r>
      <w:r w:rsidRPr="00CD2881">
        <w:rPr>
          <w:i/>
          <w:sz w:val="24"/>
          <w:szCs w:val="24"/>
        </w:rPr>
        <w:t>taking account of all relevant information and the best interests of the people</w:t>
      </w:r>
      <w:r w:rsidR="00C8520C" w:rsidRPr="00CD2881">
        <w:rPr>
          <w:i/>
          <w:sz w:val="24"/>
          <w:szCs w:val="24"/>
        </w:rPr>
        <w:t xml:space="preserve"> </w:t>
      </w:r>
      <w:r w:rsidRPr="00CD2881">
        <w:rPr>
          <w:i/>
          <w:sz w:val="24"/>
          <w:szCs w:val="24"/>
        </w:rPr>
        <w:t>who use or are affected by your services. You should also be able to justify your</w:t>
      </w:r>
      <w:r w:rsidR="00C8520C" w:rsidRPr="00CD2881">
        <w:rPr>
          <w:i/>
          <w:sz w:val="24"/>
          <w:szCs w:val="24"/>
        </w:rPr>
        <w:t xml:space="preserve"> </w:t>
      </w:r>
      <w:r w:rsidRPr="00CD2881">
        <w:rPr>
          <w:i/>
          <w:sz w:val="24"/>
          <w:szCs w:val="24"/>
        </w:rPr>
        <w:t>decisions if you are asked to.</w:t>
      </w:r>
    </w:p>
    <w:p w:rsidR="00116577" w:rsidRPr="00CD2881" w:rsidRDefault="00116577" w:rsidP="00F602EE">
      <w:pPr>
        <w:pStyle w:val="NoSpacing"/>
        <w:jc w:val="both"/>
        <w:rPr>
          <w:i/>
          <w:sz w:val="24"/>
          <w:szCs w:val="24"/>
        </w:rPr>
      </w:pPr>
    </w:p>
    <w:p w:rsidR="00C8520C" w:rsidRPr="00CD2881" w:rsidRDefault="00C8520C" w:rsidP="00342735">
      <w:pPr>
        <w:pStyle w:val="NoSpacing"/>
        <w:rPr>
          <w:sz w:val="24"/>
          <w:szCs w:val="24"/>
        </w:rPr>
      </w:pPr>
    </w:p>
    <w:p w:rsidR="00342735" w:rsidRPr="00CD2881" w:rsidRDefault="00342735" w:rsidP="00342735">
      <w:pPr>
        <w:pStyle w:val="NoSpacing"/>
        <w:rPr>
          <w:b/>
          <w:sz w:val="24"/>
          <w:szCs w:val="24"/>
        </w:rPr>
      </w:pPr>
      <w:r w:rsidRPr="00CD2881">
        <w:rPr>
          <w:b/>
          <w:sz w:val="24"/>
          <w:szCs w:val="24"/>
        </w:rPr>
        <w:t>Actions</w:t>
      </w:r>
      <w:r w:rsidR="00344C33" w:rsidRPr="00CD2881">
        <w:rPr>
          <w:b/>
          <w:sz w:val="24"/>
          <w:szCs w:val="24"/>
        </w:rPr>
        <w:t xml:space="preserve"> for front line </w:t>
      </w:r>
      <w:r w:rsidR="00093028" w:rsidRPr="00CD2881">
        <w:rPr>
          <w:b/>
          <w:sz w:val="24"/>
          <w:szCs w:val="24"/>
        </w:rPr>
        <w:t>staff following</w:t>
      </w:r>
      <w:r w:rsidRPr="00CD2881">
        <w:rPr>
          <w:b/>
          <w:sz w:val="24"/>
          <w:szCs w:val="24"/>
        </w:rPr>
        <w:t xml:space="preserve"> a disclosure of non-recent sexual abuse</w:t>
      </w:r>
      <w:r w:rsidR="00344C33" w:rsidRPr="00CD2881">
        <w:rPr>
          <w:b/>
          <w:sz w:val="24"/>
          <w:szCs w:val="24"/>
        </w:rPr>
        <w:t>:</w:t>
      </w:r>
    </w:p>
    <w:p w:rsidR="00344C33" w:rsidRPr="00CD2881" w:rsidRDefault="00344C33" w:rsidP="00342735">
      <w:pPr>
        <w:pStyle w:val="NoSpacing"/>
        <w:rPr>
          <w:b/>
          <w:sz w:val="24"/>
          <w:szCs w:val="24"/>
        </w:rPr>
      </w:pPr>
    </w:p>
    <w:p w:rsidR="00D20931" w:rsidRPr="00CD2881" w:rsidRDefault="00D20931" w:rsidP="00717ED4">
      <w:pPr>
        <w:pStyle w:val="NoSpacing"/>
        <w:jc w:val="both"/>
        <w:rPr>
          <w:b/>
          <w:sz w:val="24"/>
          <w:szCs w:val="24"/>
        </w:rPr>
      </w:pPr>
      <w:r w:rsidRPr="00CD2881">
        <w:rPr>
          <w:b/>
          <w:sz w:val="24"/>
          <w:szCs w:val="24"/>
        </w:rPr>
        <w:t>Stay Calm-</w:t>
      </w:r>
      <w:r w:rsidRPr="00CD2881">
        <w:rPr>
          <w:sz w:val="24"/>
          <w:szCs w:val="24"/>
        </w:rPr>
        <w:t xml:space="preserve"> </w:t>
      </w:r>
      <w:r w:rsidR="00C2131E" w:rsidRPr="00CD2881">
        <w:rPr>
          <w:sz w:val="24"/>
          <w:szCs w:val="24"/>
        </w:rPr>
        <w:t xml:space="preserve">It may be uncomfortable to listen to, but </w:t>
      </w:r>
      <w:r w:rsidRPr="00CD2881">
        <w:rPr>
          <w:sz w:val="24"/>
          <w:szCs w:val="24"/>
        </w:rPr>
        <w:t xml:space="preserve">it is important </w:t>
      </w:r>
      <w:r w:rsidR="00C2131E" w:rsidRPr="00CD2881">
        <w:rPr>
          <w:sz w:val="24"/>
          <w:szCs w:val="24"/>
        </w:rPr>
        <w:t xml:space="preserve">not </w:t>
      </w:r>
      <w:r w:rsidRPr="00CD2881">
        <w:rPr>
          <w:sz w:val="24"/>
          <w:szCs w:val="24"/>
        </w:rPr>
        <w:t xml:space="preserve">to appear shocked or </w:t>
      </w:r>
      <w:r w:rsidR="0055535B" w:rsidRPr="00CD2881">
        <w:rPr>
          <w:sz w:val="24"/>
          <w:szCs w:val="24"/>
        </w:rPr>
        <w:t>upset</w:t>
      </w:r>
      <w:r w:rsidR="005F4ECF">
        <w:rPr>
          <w:sz w:val="24"/>
          <w:szCs w:val="24"/>
        </w:rPr>
        <w:t>.</w:t>
      </w:r>
      <w:r w:rsidR="0055535B" w:rsidRPr="00CD2881">
        <w:rPr>
          <w:sz w:val="24"/>
          <w:szCs w:val="24"/>
        </w:rPr>
        <w:t xml:space="preserve"> </w:t>
      </w:r>
      <w:r w:rsidR="005F4ECF">
        <w:rPr>
          <w:sz w:val="24"/>
          <w:szCs w:val="24"/>
        </w:rPr>
        <w:t xml:space="preserve">It may be helpful to express a genuinely sympathetic response which conveys that you care about what has happened to them but that conveys that you are not distressed and can cope with what they are saying.  </w:t>
      </w:r>
    </w:p>
    <w:p w:rsidR="00D20931" w:rsidRPr="00CD2881" w:rsidRDefault="00D20931" w:rsidP="00717ED4">
      <w:pPr>
        <w:pStyle w:val="NoSpacing"/>
        <w:jc w:val="both"/>
        <w:rPr>
          <w:b/>
          <w:sz w:val="24"/>
          <w:szCs w:val="24"/>
        </w:rPr>
      </w:pPr>
    </w:p>
    <w:p w:rsidR="00093028" w:rsidRDefault="00344C33" w:rsidP="00717ED4">
      <w:pPr>
        <w:pStyle w:val="NoSpacing"/>
        <w:jc w:val="both"/>
        <w:rPr>
          <w:sz w:val="24"/>
          <w:szCs w:val="24"/>
        </w:rPr>
      </w:pPr>
      <w:r w:rsidRPr="00CD2881">
        <w:rPr>
          <w:b/>
          <w:sz w:val="24"/>
          <w:szCs w:val="24"/>
        </w:rPr>
        <w:t>Take time to listen</w:t>
      </w:r>
      <w:r w:rsidR="00717ED4">
        <w:rPr>
          <w:b/>
          <w:sz w:val="24"/>
          <w:szCs w:val="24"/>
        </w:rPr>
        <w:t xml:space="preserve"> </w:t>
      </w:r>
      <w:r w:rsidR="00093028" w:rsidRPr="00CD2881">
        <w:rPr>
          <w:sz w:val="24"/>
          <w:szCs w:val="24"/>
        </w:rPr>
        <w:t xml:space="preserve">– </w:t>
      </w:r>
      <w:r w:rsidR="00C2131E" w:rsidRPr="00CD2881">
        <w:rPr>
          <w:sz w:val="24"/>
          <w:szCs w:val="24"/>
        </w:rPr>
        <w:t>Being listened to can be liberating for people, particularly when they may have been ignored/ disbelieved, or indeed have not had the confidence to disclose previously. Makin</w:t>
      </w:r>
      <w:r w:rsidR="00362F9E" w:rsidRPr="00CD2881">
        <w:rPr>
          <w:sz w:val="24"/>
          <w:szCs w:val="24"/>
        </w:rPr>
        <w:t>g a disclosure of abuse can be a</w:t>
      </w:r>
      <w:r w:rsidR="00C2131E" w:rsidRPr="00CD2881">
        <w:rPr>
          <w:sz w:val="24"/>
          <w:szCs w:val="24"/>
        </w:rPr>
        <w:t xml:space="preserve"> frightening prospect</w:t>
      </w:r>
      <w:r w:rsidR="00362F9E" w:rsidRPr="00CD2881">
        <w:rPr>
          <w:sz w:val="24"/>
          <w:szCs w:val="24"/>
        </w:rPr>
        <w:t xml:space="preserve">, and having chosen you to speak to about this often means they are comfortable speaking to you.  </w:t>
      </w:r>
    </w:p>
    <w:p w:rsidR="005F4ECF" w:rsidRDefault="005F4ECF" w:rsidP="00717ED4">
      <w:pPr>
        <w:pStyle w:val="NoSpacing"/>
        <w:jc w:val="both"/>
        <w:rPr>
          <w:sz w:val="24"/>
          <w:szCs w:val="24"/>
        </w:rPr>
      </w:pPr>
    </w:p>
    <w:p w:rsidR="005F4ECF" w:rsidRPr="00CD2881" w:rsidRDefault="00331274" w:rsidP="00717ED4">
      <w:pPr>
        <w:pStyle w:val="NoSpacing"/>
        <w:jc w:val="both"/>
        <w:rPr>
          <w:sz w:val="24"/>
          <w:szCs w:val="24"/>
        </w:rPr>
      </w:pPr>
      <w:r>
        <w:rPr>
          <w:b/>
          <w:sz w:val="24"/>
          <w:szCs w:val="24"/>
        </w:rPr>
        <w:t>Try to de-shame -</w:t>
      </w:r>
      <w:r w:rsidR="005F4ECF">
        <w:rPr>
          <w:sz w:val="24"/>
          <w:szCs w:val="24"/>
        </w:rPr>
        <w:t xml:space="preserve">  Survivors often feel ashamed and this feeling is notoriously difficult to release and may take professional help.  However, it is always good practice to make it clear that this is not their fault, whatever and however this happened it is always the responsibility of the abuser.  Be clear that they have done nothing wrong and that any actions you may need to take next are purely about keeping others safe and that they will not be punished.  This is particularly important as adult survivors can revert to a ‘child state’ when disclosing and therefore they may have all the fears and confusion of a child and not be able to access helpful adult logic and experience.</w:t>
      </w:r>
    </w:p>
    <w:p w:rsidR="00E07AD4" w:rsidRPr="00CD2881" w:rsidRDefault="00E07AD4" w:rsidP="00717ED4">
      <w:pPr>
        <w:pStyle w:val="NoSpacing"/>
        <w:jc w:val="both"/>
        <w:rPr>
          <w:sz w:val="24"/>
          <w:szCs w:val="24"/>
        </w:rPr>
      </w:pPr>
    </w:p>
    <w:p w:rsidR="0055535B" w:rsidRPr="00CD2881" w:rsidRDefault="0055535B" w:rsidP="00717ED4">
      <w:pPr>
        <w:pStyle w:val="NoSpacing"/>
        <w:jc w:val="both"/>
        <w:rPr>
          <w:sz w:val="24"/>
          <w:szCs w:val="24"/>
        </w:rPr>
      </w:pPr>
      <w:r w:rsidRPr="00CD2881">
        <w:rPr>
          <w:b/>
          <w:sz w:val="24"/>
          <w:szCs w:val="24"/>
        </w:rPr>
        <w:lastRenderedPageBreak/>
        <w:t>Take them seriously</w:t>
      </w:r>
      <w:r w:rsidR="00717ED4">
        <w:rPr>
          <w:b/>
          <w:sz w:val="24"/>
          <w:szCs w:val="24"/>
        </w:rPr>
        <w:t xml:space="preserve"> </w:t>
      </w:r>
      <w:r w:rsidRPr="00CD2881">
        <w:rPr>
          <w:b/>
          <w:sz w:val="24"/>
          <w:szCs w:val="24"/>
        </w:rPr>
        <w:t xml:space="preserve">- </w:t>
      </w:r>
      <w:r w:rsidRPr="00CD2881">
        <w:rPr>
          <w:sz w:val="24"/>
          <w:szCs w:val="24"/>
        </w:rPr>
        <w:t xml:space="preserve">Do not ignore or dismiss the person’s feelings. Being believed is extremely important. It is not your job to investigate, </w:t>
      </w:r>
      <w:r w:rsidR="00E07AD4" w:rsidRPr="00CD2881">
        <w:rPr>
          <w:sz w:val="24"/>
          <w:szCs w:val="24"/>
        </w:rPr>
        <w:t>if</w:t>
      </w:r>
      <w:r w:rsidRPr="00CD2881">
        <w:rPr>
          <w:sz w:val="24"/>
          <w:szCs w:val="24"/>
        </w:rPr>
        <w:t xml:space="preserve"> someone has disclosed</w:t>
      </w:r>
      <w:r w:rsidR="002D0746" w:rsidRPr="00CD2881">
        <w:rPr>
          <w:sz w:val="24"/>
          <w:szCs w:val="24"/>
        </w:rPr>
        <w:t xml:space="preserve"> non-recent</w:t>
      </w:r>
      <w:r w:rsidRPr="00CD2881">
        <w:rPr>
          <w:sz w:val="24"/>
          <w:szCs w:val="24"/>
        </w:rPr>
        <w:t xml:space="preserve"> abuse to you, it is reasonable for them to be believed.</w:t>
      </w:r>
    </w:p>
    <w:p w:rsidR="0055535B" w:rsidRPr="00CD2881" w:rsidRDefault="0055535B" w:rsidP="00342735">
      <w:pPr>
        <w:pStyle w:val="NoSpacing"/>
        <w:rPr>
          <w:b/>
          <w:sz w:val="24"/>
          <w:szCs w:val="24"/>
        </w:rPr>
      </w:pPr>
    </w:p>
    <w:p w:rsidR="00093028" w:rsidRPr="00CD2881" w:rsidRDefault="00093028" w:rsidP="00C8520C">
      <w:pPr>
        <w:pStyle w:val="NoSpacing"/>
        <w:jc w:val="both"/>
        <w:rPr>
          <w:sz w:val="24"/>
          <w:szCs w:val="24"/>
        </w:rPr>
      </w:pPr>
      <w:r w:rsidRPr="00CD2881">
        <w:rPr>
          <w:b/>
          <w:sz w:val="24"/>
          <w:szCs w:val="24"/>
        </w:rPr>
        <w:t>Be clear about confidentiality</w:t>
      </w:r>
      <w:r w:rsidR="00331274">
        <w:rPr>
          <w:sz w:val="24"/>
          <w:szCs w:val="24"/>
        </w:rPr>
        <w:t xml:space="preserve"> - E</w:t>
      </w:r>
      <w:r w:rsidRPr="00CD2881">
        <w:rPr>
          <w:sz w:val="24"/>
          <w:szCs w:val="24"/>
        </w:rPr>
        <w:t>arly on in the conversation you</w:t>
      </w:r>
      <w:r w:rsidR="00FB2BD3" w:rsidRPr="00CD2881">
        <w:rPr>
          <w:sz w:val="24"/>
          <w:szCs w:val="24"/>
        </w:rPr>
        <w:t xml:space="preserve"> should make it clear that you may not be able</w:t>
      </w:r>
      <w:r w:rsidRPr="00CD2881">
        <w:rPr>
          <w:sz w:val="24"/>
          <w:szCs w:val="24"/>
        </w:rPr>
        <w:t xml:space="preserve"> to keep the allegation confidential</w:t>
      </w:r>
      <w:r w:rsidR="00FB2BD3" w:rsidRPr="00CD2881">
        <w:rPr>
          <w:sz w:val="24"/>
          <w:szCs w:val="24"/>
        </w:rPr>
        <w:t>.</w:t>
      </w:r>
      <w:r w:rsidRPr="00CD2881">
        <w:rPr>
          <w:sz w:val="24"/>
          <w:szCs w:val="24"/>
        </w:rPr>
        <w:t xml:space="preserve"> </w:t>
      </w:r>
      <w:r w:rsidR="00FB2BD3" w:rsidRPr="00CD2881">
        <w:rPr>
          <w:sz w:val="24"/>
          <w:szCs w:val="24"/>
        </w:rPr>
        <w:t>Explain that you will need to discuss the disclosure with your line manager and reassure the client that you will keep them informed of any actions before any next steps are taken. Next steps will usually involve infor</w:t>
      </w:r>
      <w:r w:rsidR="0006219F" w:rsidRPr="00CD2881">
        <w:rPr>
          <w:sz w:val="24"/>
          <w:szCs w:val="24"/>
        </w:rPr>
        <w:t xml:space="preserve">ming the </w:t>
      </w:r>
      <w:r w:rsidR="009A0B15">
        <w:rPr>
          <w:sz w:val="24"/>
          <w:szCs w:val="24"/>
        </w:rPr>
        <w:t>Police</w:t>
      </w:r>
      <w:r w:rsidR="0006219F" w:rsidRPr="00CD2881">
        <w:rPr>
          <w:sz w:val="24"/>
          <w:szCs w:val="24"/>
        </w:rPr>
        <w:t xml:space="preserve"> and Social Care with the consent of the survivor. The consequences need to be fully understood by the worker and the survivor before reporting into the </w:t>
      </w:r>
      <w:r w:rsidR="009A0B15">
        <w:rPr>
          <w:sz w:val="24"/>
          <w:szCs w:val="24"/>
        </w:rPr>
        <w:t>Police</w:t>
      </w:r>
      <w:r w:rsidR="0006219F" w:rsidRPr="00CD2881">
        <w:rPr>
          <w:sz w:val="24"/>
          <w:szCs w:val="24"/>
        </w:rPr>
        <w:t>.</w:t>
      </w:r>
    </w:p>
    <w:p w:rsidR="00093028" w:rsidRPr="00D838A8" w:rsidRDefault="00093028" w:rsidP="00342735">
      <w:pPr>
        <w:pStyle w:val="NoSpacing"/>
        <w:rPr>
          <w:sz w:val="24"/>
          <w:szCs w:val="24"/>
        </w:rPr>
      </w:pPr>
    </w:p>
    <w:p w:rsidR="00093028" w:rsidRPr="00CD2881" w:rsidRDefault="00093028" w:rsidP="00717ED4">
      <w:pPr>
        <w:pStyle w:val="NoSpacing"/>
        <w:jc w:val="both"/>
        <w:rPr>
          <w:sz w:val="24"/>
          <w:szCs w:val="24"/>
        </w:rPr>
      </w:pPr>
      <w:r w:rsidRPr="00CD2881">
        <w:rPr>
          <w:b/>
          <w:sz w:val="24"/>
          <w:szCs w:val="24"/>
        </w:rPr>
        <w:t>Do not ask probing questions</w:t>
      </w:r>
      <w:r w:rsidR="00331274">
        <w:rPr>
          <w:sz w:val="24"/>
          <w:szCs w:val="24"/>
        </w:rPr>
        <w:t xml:space="preserve"> – Le</w:t>
      </w:r>
      <w:r w:rsidRPr="00CD2881">
        <w:rPr>
          <w:sz w:val="24"/>
          <w:szCs w:val="24"/>
        </w:rPr>
        <w:t xml:space="preserve">ave this for the </w:t>
      </w:r>
      <w:r w:rsidR="009A0B15">
        <w:rPr>
          <w:sz w:val="24"/>
          <w:szCs w:val="24"/>
        </w:rPr>
        <w:t>Police</w:t>
      </w:r>
      <w:r w:rsidRPr="00CD2881">
        <w:rPr>
          <w:sz w:val="24"/>
          <w:szCs w:val="24"/>
        </w:rPr>
        <w:t>.</w:t>
      </w:r>
      <w:r w:rsidR="0006219F" w:rsidRPr="00CD2881">
        <w:rPr>
          <w:sz w:val="24"/>
          <w:szCs w:val="24"/>
        </w:rPr>
        <w:t xml:space="preserve"> Allow the survivor to led the responses as they will understand the position they are in more than anyone else</w:t>
      </w:r>
    </w:p>
    <w:p w:rsidR="00093028" w:rsidRPr="00CD2881" w:rsidRDefault="00093028" w:rsidP="00342735">
      <w:pPr>
        <w:pStyle w:val="NoSpacing"/>
        <w:rPr>
          <w:sz w:val="24"/>
          <w:szCs w:val="24"/>
        </w:rPr>
      </w:pPr>
    </w:p>
    <w:p w:rsidR="002D0746" w:rsidRDefault="00093028" w:rsidP="000F2BCC">
      <w:pPr>
        <w:pStyle w:val="NoSpacing"/>
        <w:jc w:val="both"/>
        <w:rPr>
          <w:sz w:val="24"/>
          <w:szCs w:val="24"/>
        </w:rPr>
      </w:pPr>
      <w:r w:rsidRPr="00CD2881">
        <w:rPr>
          <w:b/>
          <w:sz w:val="24"/>
          <w:szCs w:val="24"/>
        </w:rPr>
        <w:t xml:space="preserve">Record the disclosure as fully as possible - </w:t>
      </w:r>
      <w:r w:rsidR="00331274">
        <w:rPr>
          <w:sz w:val="24"/>
          <w:szCs w:val="24"/>
        </w:rPr>
        <w:t>R</w:t>
      </w:r>
      <w:r w:rsidRPr="00CD2881">
        <w:rPr>
          <w:sz w:val="24"/>
          <w:szCs w:val="24"/>
        </w:rPr>
        <w:t xml:space="preserve">ecord keeping should be in line with your organisations policies </w:t>
      </w:r>
      <w:r w:rsidR="00D838A8" w:rsidRPr="00CD2881">
        <w:rPr>
          <w:sz w:val="24"/>
          <w:szCs w:val="24"/>
        </w:rPr>
        <w:t>and include</w:t>
      </w:r>
      <w:r w:rsidR="002D0746" w:rsidRPr="00CD2881">
        <w:rPr>
          <w:sz w:val="24"/>
          <w:szCs w:val="24"/>
        </w:rPr>
        <w:t>:</w:t>
      </w:r>
    </w:p>
    <w:p w:rsidR="00717ED4" w:rsidRPr="00CD2881" w:rsidRDefault="00717ED4" w:rsidP="000F2BCC">
      <w:pPr>
        <w:pStyle w:val="NoSpacing"/>
        <w:jc w:val="both"/>
        <w:rPr>
          <w:sz w:val="24"/>
          <w:szCs w:val="24"/>
        </w:rPr>
      </w:pPr>
    </w:p>
    <w:p w:rsidR="002D0746" w:rsidRPr="00CD2881" w:rsidRDefault="002D0746" w:rsidP="002D0746">
      <w:pPr>
        <w:pStyle w:val="NoSpacing"/>
        <w:rPr>
          <w:rFonts w:cstheme="minorHAnsi"/>
          <w:sz w:val="24"/>
          <w:szCs w:val="24"/>
        </w:rPr>
      </w:pPr>
      <w:r w:rsidRPr="00CD2881">
        <w:rPr>
          <w:rFonts w:ascii="Arial" w:hAnsi="Arial" w:cs="Arial"/>
          <w:sz w:val="24"/>
          <w:szCs w:val="24"/>
        </w:rPr>
        <w:t>■</w:t>
      </w:r>
      <w:r w:rsidRPr="00CD2881">
        <w:rPr>
          <w:rFonts w:cstheme="minorHAnsi"/>
          <w:sz w:val="24"/>
          <w:szCs w:val="24"/>
        </w:rPr>
        <w:t xml:space="preserve"> </w:t>
      </w:r>
      <w:proofErr w:type="gramStart"/>
      <w:r w:rsidRPr="00CD2881">
        <w:rPr>
          <w:rFonts w:cstheme="minorHAnsi"/>
          <w:sz w:val="24"/>
          <w:szCs w:val="24"/>
        </w:rPr>
        <w:t>The</w:t>
      </w:r>
      <w:proofErr w:type="gramEnd"/>
      <w:r w:rsidRPr="00CD2881">
        <w:rPr>
          <w:rFonts w:cstheme="minorHAnsi"/>
          <w:sz w:val="24"/>
          <w:szCs w:val="24"/>
        </w:rPr>
        <w:t xml:space="preserve"> names and job titles of all those professionals that have been contacted;</w:t>
      </w:r>
    </w:p>
    <w:p w:rsidR="002D0746" w:rsidRPr="00CD2881" w:rsidRDefault="000F2BCC" w:rsidP="000F2BCC">
      <w:pPr>
        <w:pStyle w:val="NoSpacing"/>
        <w:rPr>
          <w:rFonts w:cstheme="minorHAnsi"/>
          <w:sz w:val="24"/>
          <w:szCs w:val="24"/>
        </w:rPr>
      </w:pPr>
      <w:r w:rsidRPr="00CD2881">
        <w:rPr>
          <w:rFonts w:ascii="Arial" w:hAnsi="Arial" w:cs="Arial"/>
          <w:sz w:val="24"/>
          <w:szCs w:val="24"/>
        </w:rPr>
        <w:t>■</w:t>
      </w:r>
      <w:r w:rsidRPr="00CD2881">
        <w:rPr>
          <w:rFonts w:cstheme="minorHAnsi"/>
          <w:sz w:val="24"/>
          <w:szCs w:val="24"/>
        </w:rPr>
        <w:t xml:space="preserve"> The date, time and method of contact;</w:t>
      </w:r>
    </w:p>
    <w:p w:rsidR="000F2BCC" w:rsidRPr="00CD2881" w:rsidRDefault="000F2BCC" w:rsidP="000F2BCC">
      <w:pPr>
        <w:pStyle w:val="NoSpacing"/>
        <w:rPr>
          <w:rFonts w:cstheme="minorHAnsi"/>
          <w:sz w:val="24"/>
          <w:szCs w:val="24"/>
        </w:rPr>
      </w:pPr>
      <w:r w:rsidRPr="00CD2881">
        <w:rPr>
          <w:rFonts w:ascii="Arial" w:hAnsi="Arial" w:cs="Arial"/>
          <w:sz w:val="24"/>
          <w:szCs w:val="24"/>
        </w:rPr>
        <w:t>■</w:t>
      </w:r>
      <w:r w:rsidRPr="00CD2881">
        <w:rPr>
          <w:rFonts w:cstheme="minorHAnsi"/>
          <w:sz w:val="24"/>
          <w:szCs w:val="24"/>
        </w:rPr>
        <w:t xml:space="preserve"> Any allegations recorded using the client’s own words</w:t>
      </w:r>
      <w:r w:rsidR="002D0746" w:rsidRPr="00CD2881">
        <w:rPr>
          <w:rFonts w:cstheme="minorHAnsi"/>
          <w:sz w:val="24"/>
          <w:szCs w:val="24"/>
        </w:rPr>
        <w:t xml:space="preserve"> and phrases</w:t>
      </w:r>
      <w:r w:rsidRPr="00CD2881">
        <w:rPr>
          <w:rFonts w:cstheme="minorHAnsi"/>
          <w:sz w:val="24"/>
          <w:szCs w:val="24"/>
        </w:rPr>
        <w:t>;</w:t>
      </w:r>
    </w:p>
    <w:p w:rsidR="000F2BCC" w:rsidRPr="00CD2881" w:rsidRDefault="000F2BCC" w:rsidP="000F2BCC">
      <w:pPr>
        <w:pStyle w:val="NoSpacing"/>
        <w:rPr>
          <w:rFonts w:cstheme="minorHAnsi"/>
          <w:sz w:val="24"/>
          <w:szCs w:val="24"/>
        </w:rPr>
      </w:pPr>
      <w:r w:rsidRPr="00CD2881">
        <w:rPr>
          <w:rFonts w:ascii="Arial" w:hAnsi="Arial" w:cs="Arial"/>
          <w:sz w:val="24"/>
          <w:szCs w:val="24"/>
        </w:rPr>
        <w:t>■</w:t>
      </w:r>
      <w:r w:rsidRPr="00CD2881">
        <w:rPr>
          <w:rFonts w:cstheme="minorHAnsi"/>
          <w:sz w:val="24"/>
          <w:szCs w:val="24"/>
        </w:rPr>
        <w:t xml:space="preserve"> The rationale behind any clinical decision-making and actions; and</w:t>
      </w:r>
    </w:p>
    <w:p w:rsidR="000F2BCC" w:rsidRPr="00CD2881" w:rsidRDefault="000F2BCC" w:rsidP="000F2BCC">
      <w:pPr>
        <w:pStyle w:val="NoSpacing"/>
        <w:rPr>
          <w:rFonts w:cstheme="minorHAnsi"/>
          <w:sz w:val="24"/>
          <w:szCs w:val="24"/>
        </w:rPr>
      </w:pPr>
      <w:r w:rsidRPr="00CD2881">
        <w:rPr>
          <w:rFonts w:ascii="Arial" w:hAnsi="Arial" w:cs="Arial"/>
          <w:sz w:val="24"/>
          <w:szCs w:val="24"/>
        </w:rPr>
        <w:t>■</w:t>
      </w:r>
      <w:r w:rsidRPr="00CD2881">
        <w:rPr>
          <w:rFonts w:cstheme="minorHAnsi"/>
          <w:sz w:val="24"/>
          <w:szCs w:val="24"/>
        </w:rPr>
        <w:t xml:space="preserve"> If it has been necessary for action to occur without the client’s knowledge or consent.</w:t>
      </w:r>
    </w:p>
    <w:p w:rsidR="000F2BCC" w:rsidRDefault="000F2BCC" w:rsidP="000F2BCC">
      <w:pPr>
        <w:pStyle w:val="NoSpacing"/>
        <w:rPr>
          <w:rFonts w:cstheme="minorHAnsi"/>
          <w:sz w:val="24"/>
          <w:szCs w:val="24"/>
        </w:rPr>
      </w:pPr>
    </w:p>
    <w:p w:rsidR="0007782A" w:rsidRPr="00CD2881" w:rsidRDefault="0007782A" w:rsidP="000F2BCC">
      <w:pPr>
        <w:pStyle w:val="NoSpacing"/>
        <w:rPr>
          <w:rFonts w:cstheme="minorHAnsi"/>
          <w:sz w:val="24"/>
          <w:szCs w:val="24"/>
        </w:rPr>
      </w:pPr>
    </w:p>
    <w:p w:rsidR="000F2BCC" w:rsidRPr="00CD2881" w:rsidRDefault="000F2BCC" w:rsidP="000F2BCC">
      <w:pPr>
        <w:pStyle w:val="NoSpacing"/>
        <w:rPr>
          <w:rFonts w:cstheme="minorHAnsi"/>
          <w:sz w:val="24"/>
          <w:szCs w:val="24"/>
        </w:rPr>
      </w:pPr>
      <w:r w:rsidRPr="00CD2881">
        <w:rPr>
          <w:rFonts w:cstheme="minorHAnsi"/>
          <w:sz w:val="24"/>
          <w:szCs w:val="24"/>
        </w:rPr>
        <w:t xml:space="preserve"> If any other professionals within or across agencies are contacted to discuss safeguarding</w:t>
      </w:r>
    </w:p>
    <w:p w:rsidR="000F2BCC" w:rsidRDefault="000F2BCC" w:rsidP="000F2BCC">
      <w:pPr>
        <w:pStyle w:val="NoSpacing"/>
        <w:rPr>
          <w:rFonts w:cstheme="minorHAnsi"/>
          <w:sz w:val="24"/>
          <w:szCs w:val="24"/>
        </w:rPr>
      </w:pPr>
      <w:r w:rsidRPr="00CD2881">
        <w:rPr>
          <w:rFonts w:cstheme="minorHAnsi"/>
          <w:sz w:val="24"/>
          <w:szCs w:val="24"/>
        </w:rPr>
        <w:t xml:space="preserve"> </w:t>
      </w:r>
      <w:proofErr w:type="gramStart"/>
      <w:r w:rsidRPr="00CD2881">
        <w:rPr>
          <w:rFonts w:cstheme="minorHAnsi"/>
          <w:sz w:val="24"/>
          <w:szCs w:val="24"/>
        </w:rPr>
        <w:t>concerns</w:t>
      </w:r>
      <w:proofErr w:type="gramEnd"/>
      <w:r w:rsidRPr="00CD2881">
        <w:rPr>
          <w:rFonts w:cstheme="minorHAnsi"/>
          <w:sz w:val="24"/>
          <w:szCs w:val="24"/>
        </w:rPr>
        <w:t>, then it is important to</w:t>
      </w:r>
      <w:r w:rsidR="0007782A">
        <w:rPr>
          <w:rFonts w:cstheme="minorHAnsi"/>
          <w:sz w:val="24"/>
          <w:szCs w:val="24"/>
        </w:rPr>
        <w:t xml:space="preserve"> keep records of the following:</w:t>
      </w:r>
    </w:p>
    <w:p w:rsidR="00717ED4" w:rsidRPr="00CD2881" w:rsidRDefault="00717ED4" w:rsidP="000F2BCC">
      <w:pPr>
        <w:pStyle w:val="NoSpacing"/>
        <w:rPr>
          <w:rFonts w:cstheme="minorHAnsi"/>
          <w:sz w:val="24"/>
          <w:szCs w:val="24"/>
        </w:rPr>
      </w:pPr>
    </w:p>
    <w:p w:rsidR="000F2BCC" w:rsidRPr="00CD2881" w:rsidRDefault="000F2BCC" w:rsidP="000F2BCC">
      <w:pPr>
        <w:pStyle w:val="NoSpacing"/>
        <w:rPr>
          <w:rFonts w:cstheme="minorHAnsi"/>
          <w:sz w:val="24"/>
          <w:szCs w:val="24"/>
        </w:rPr>
      </w:pPr>
      <w:r w:rsidRPr="00CD2881">
        <w:rPr>
          <w:rFonts w:ascii="Arial" w:hAnsi="Arial" w:cs="Arial"/>
          <w:sz w:val="24"/>
          <w:szCs w:val="24"/>
        </w:rPr>
        <w:t>■</w:t>
      </w:r>
      <w:r w:rsidRPr="00CD2881">
        <w:rPr>
          <w:rFonts w:cstheme="minorHAnsi"/>
          <w:sz w:val="24"/>
          <w:szCs w:val="24"/>
        </w:rPr>
        <w:t xml:space="preserve"> </w:t>
      </w:r>
      <w:proofErr w:type="gramStart"/>
      <w:r w:rsidRPr="00CD2881">
        <w:rPr>
          <w:rFonts w:cstheme="minorHAnsi"/>
          <w:sz w:val="24"/>
          <w:szCs w:val="24"/>
        </w:rPr>
        <w:t>To</w:t>
      </w:r>
      <w:proofErr w:type="gramEnd"/>
      <w:r w:rsidRPr="00CD2881">
        <w:rPr>
          <w:rFonts w:cstheme="minorHAnsi"/>
          <w:sz w:val="24"/>
          <w:szCs w:val="24"/>
        </w:rPr>
        <w:t xml:space="preserve"> whom you spoke and their job title;</w:t>
      </w:r>
    </w:p>
    <w:p w:rsidR="000F2BCC" w:rsidRPr="00CD2881" w:rsidRDefault="000F2BCC" w:rsidP="000F2BCC">
      <w:pPr>
        <w:pStyle w:val="NoSpacing"/>
        <w:rPr>
          <w:rFonts w:cstheme="minorHAnsi"/>
          <w:sz w:val="24"/>
          <w:szCs w:val="24"/>
        </w:rPr>
      </w:pPr>
      <w:r w:rsidRPr="00CD2881">
        <w:rPr>
          <w:rFonts w:ascii="Arial" w:hAnsi="Arial" w:cs="Arial"/>
          <w:sz w:val="24"/>
          <w:szCs w:val="24"/>
        </w:rPr>
        <w:t>■</w:t>
      </w:r>
      <w:r w:rsidRPr="00CD2881">
        <w:rPr>
          <w:rFonts w:cstheme="minorHAnsi"/>
          <w:sz w:val="24"/>
          <w:szCs w:val="24"/>
        </w:rPr>
        <w:t xml:space="preserve"> The reason that you spoke to the professional;</w:t>
      </w:r>
    </w:p>
    <w:p w:rsidR="000F2BCC" w:rsidRPr="00CD2881" w:rsidRDefault="000F2BCC" w:rsidP="000F2BCC">
      <w:pPr>
        <w:pStyle w:val="NoSpacing"/>
        <w:rPr>
          <w:rFonts w:cstheme="minorHAnsi"/>
          <w:sz w:val="24"/>
          <w:szCs w:val="24"/>
        </w:rPr>
      </w:pPr>
      <w:r w:rsidRPr="00CD2881">
        <w:rPr>
          <w:rFonts w:ascii="Arial" w:hAnsi="Arial" w:cs="Arial"/>
          <w:sz w:val="24"/>
          <w:szCs w:val="24"/>
        </w:rPr>
        <w:t>■</w:t>
      </w:r>
      <w:r w:rsidRPr="00CD2881">
        <w:rPr>
          <w:rFonts w:cstheme="minorHAnsi"/>
          <w:sz w:val="24"/>
          <w:szCs w:val="24"/>
        </w:rPr>
        <w:t xml:space="preserve"> Whether this was a consultation where you did or did not name the client;</w:t>
      </w:r>
    </w:p>
    <w:p w:rsidR="000F2BCC" w:rsidRPr="00CD2881" w:rsidRDefault="000F2BCC" w:rsidP="000F2BCC">
      <w:pPr>
        <w:pStyle w:val="NoSpacing"/>
        <w:rPr>
          <w:rFonts w:cstheme="minorHAnsi"/>
          <w:sz w:val="24"/>
          <w:szCs w:val="24"/>
        </w:rPr>
      </w:pPr>
      <w:r w:rsidRPr="00CD2881">
        <w:rPr>
          <w:rFonts w:ascii="Arial" w:hAnsi="Arial" w:cs="Arial"/>
          <w:sz w:val="24"/>
          <w:szCs w:val="24"/>
        </w:rPr>
        <w:t>■</w:t>
      </w:r>
      <w:r w:rsidRPr="00CD2881">
        <w:rPr>
          <w:rFonts w:cstheme="minorHAnsi"/>
          <w:sz w:val="24"/>
          <w:szCs w:val="24"/>
        </w:rPr>
        <w:t xml:space="preserve"> What information was shared and what the key points of the discussion were;</w:t>
      </w:r>
    </w:p>
    <w:p w:rsidR="000F2BCC" w:rsidRPr="00CD2881" w:rsidRDefault="000F2BCC" w:rsidP="000F2BCC">
      <w:pPr>
        <w:pStyle w:val="NoSpacing"/>
        <w:rPr>
          <w:rFonts w:cstheme="minorHAnsi"/>
          <w:sz w:val="24"/>
          <w:szCs w:val="24"/>
        </w:rPr>
      </w:pPr>
      <w:r w:rsidRPr="00CD2881">
        <w:rPr>
          <w:rFonts w:ascii="Arial" w:hAnsi="Arial" w:cs="Arial"/>
          <w:sz w:val="24"/>
          <w:szCs w:val="24"/>
        </w:rPr>
        <w:t>■</w:t>
      </w:r>
      <w:r w:rsidRPr="00CD2881">
        <w:rPr>
          <w:rFonts w:cstheme="minorHAnsi"/>
          <w:sz w:val="24"/>
          <w:szCs w:val="24"/>
        </w:rPr>
        <w:t xml:space="preserve"> What actions you agreed on the basis of the discussion, along with timescales and</w:t>
      </w:r>
    </w:p>
    <w:p w:rsidR="000F2BCC" w:rsidRPr="00CD2881" w:rsidRDefault="000F2BCC" w:rsidP="000F2BCC">
      <w:pPr>
        <w:pStyle w:val="NoSpacing"/>
        <w:rPr>
          <w:rFonts w:cstheme="minorHAnsi"/>
          <w:sz w:val="24"/>
          <w:szCs w:val="24"/>
        </w:rPr>
      </w:pPr>
      <w:r w:rsidRPr="00CD2881">
        <w:rPr>
          <w:rFonts w:cstheme="minorHAnsi"/>
          <w:sz w:val="24"/>
          <w:szCs w:val="24"/>
        </w:rPr>
        <w:t>responsibilities attached to these;</w:t>
      </w:r>
    </w:p>
    <w:p w:rsidR="000F2BCC" w:rsidRPr="00CD2881" w:rsidRDefault="000F2BCC" w:rsidP="000F2BCC">
      <w:pPr>
        <w:pStyle w:val="NoSpacing"/>
        <w:rPr>
          <w:rFonts w:cstheme="minorHAnsi"/>
          <w:sz w:val="24"/>
          <w:szCs w:val="24"/>
        </w:rPr>
      </w:pPr>
      <w:r w:rsidRPr="00CD2881">
        <w:rPr>
          <w:rFonts w:ascii="Arial" w:hAnsi="Arial" w:cs="Arial"/>
          <w:sz w:val="24"/>
          <w:szCs w:val="24"/>
        </w:rPr>
        <w:t>■</w:t>
      </w:r>
      <w:r w:rsidRPr="00CD2881">
        <w:rPr>
          <w:rFonts w:cstheme="minorHAnsi"/>
          <w:sz w:val="24"/>
          <w:szCs w:val="24"/>
        </w:rPr>
        <w:t xml:space="preserve"> Any decisions or plans to discuss/not discuss any further safeguarding actions with the</w:t>
      </w:r>
    </w:p>
    <w:p w:rsidR="000F2BCC" w:rsidRPr="00CD2881" w:rsidRDefault="000F2BCC" w:rsidP="000F2BCC">
      <w:pPr>
        <w:pStyle w:val="NoSpacing"/>
        <w:rPr>
          <w:rFonts w:cstheme="minorHAnsi"/>
          <w:sz w:val="24"/>
          <w:szCs w:val="24"/>
        </w:rPr>
      </w:pPr>
      <w:r w:rsidRPr="00CD2881">
        <w:rPr>
          <w:rFonts w:cstheme="minorHAnsi"/>
          <w:sz w:val="24"/>
          <w:szCs w:val="24"/>
        </w:rPr>
        <w:t>client;</w:t>
      </w:r>
    </w:p>
    <w:p w:rsidR="000F2BCC" w:rsidRPr="00CD2881" w:rsidRDefault="000F2BCC" w:rsidP="000F2BCC">
      <w:pPr>
        <w:pStyle w:val="NoSpacing"/>
        <w:rPr>
          <w:rFonts w:cstheme="minorHAnsi"/>
          <w:sz w:val="24"/>
          <w:szCs w:val="24"/>
        </w:rPr>
      </w:pPr>
      <w:r w:rsidRPr="00CD2881">
        <w:rPr>
          <w:rFonts w:ascii="Arial" w:hAnsi="Arial" w:cs="Arial"/>
          <w:sz w:val="24"/>
          <w:szCs w:val="24"/>
        </w:rPr>
        <w:t>■</w:t>
      </w:r>
      <w:r w:rsidRPr="00CD2881">
        <w:rPr>
          <w:rFonts w:cstheme="minorHAnsi"/>
          <w:sz w:val="24"/>
          <w:szCs w:val="24"/>
        </w:rPr>
        <w:t xml:space="preserve"> Whether it has been necessary for the conversation to occur without the client’s</w:t>
      </w:r>
    </w:p>
    <w:p w:rsidR="000F2BCC" w:rsidRPr="00CD2881" w:rsidRDefault="000F2BCC" w:rsidP="000F2BCC">
      <w:pPr>
        <w:pStyle w:val="NoSpacing"/>
        <w:rPr>
          <w:rFonts w:cstheme="minorHAnsi"/>
          <w:sz w:val="24"/>
          <w:szCs w:val="24"/>
        </w:rPr>
      </w:pPr>
      <w:r w:rsidRPr="00CD2881">
        <w:rPr>
          <w:rFonts w:cstheme="minorHAnsi"/>
          <w:sz w:val="24"/>
          <w:szCs w:val="24"/>
        </w:rPr>
        <w:t>knowledge or consent; and</w:t>
      </w:r>
    </w:p>
    <w:p w:rsidR="000F2BCC" w:rsidRPr="00CD2881" w:rsidRDefault="000F2BCC" w:rsidP="000F2BCC">
      <w:pPr>
        <w:pStyle w:val="NoSpacing"/>
        <w:rPr>
          <w:rFonts w:cstheme="minorHAnsi"/>
          <w:sz w:val="24"/>
          <w:szCs w:val="24"/>
        </w:rPr>
      </w:pPr>
      <w:r w:rsidRPr="00CD2881">
        <w:rPr>
          <w:rFonts w:ascii="Arial" w:hAnsi="Arial" w:cs="Arial"/>
          <w:sz w:val="24"/>
          <w:szCs w:val="24"/>
        </w:rPr>
        <w:t>■</w:t>
      </w:r>
      <w:r w:rsidRPr="00CD2881">
        <w:rPr>
          <w:rFonts w:cstheme="minorHAnsi"/>
          <w:sz w:val="24"/>
          <w:szCs w:val="24"/>
        </w:rPr>
        <w:t xml:space="preserve"> Any follow up to actions.</w:t>
      </w:r>
    </w:p>
    <w:p w:rsidR="000F2BCC" w:rsidRPr="00CD2881" w:rsidRDefault="000F2BCC" w:rsidP="000F2BCC">
      <w:pPr>
        <w:pStyle w:val="NoSpacing"/>
      </w:pPr>
    </w:p>
    <w:p w:rsidR="000F2BCC" w:rsidRDefault="000F2BCC" w:rsidP="000F2BCC">
      <w:pPr>
        <w:pStyle w:val="NoSpacing"/>
        <w:jc w:val="both"/>
        <w:rPr>
          <w:sz w:val="24"/>
          <w:szCs w:val="24"/>
        </w:rPr>
      </w:pPr>
      <w:r w:rsidRPr="00CD2881">
        <w:rPr>
          <w:sz w:val="24"/>
          <w:szCs w:val="24"/>
        </w:rPr>
        <w:t>Where conversations have had to occur without the client’s knowledge or consent, notes may need to be stored and clearly marked as third-party information within the documentation, so that it is restricted from the client at that time, and so that any safety issues are not inadvertently compromised, e.g. another worker inadvertently disclosing that there have been safeguarding conversations may be harmful to the client and inadvertently endanger other children.</w:t>
      </w:r>
    </w:p>
    <w:p w:rsidR="00331274" w:rsidRDefault="00331274" w:rsidP="000F2BCC">
      <w:pPr>
        <w:pStyle w:val="NoSpacing"/>
        <w:jc w:val="both"/>
        <w:rPr>
          <w:sz w:val="24"/>
          <w:szCs w:val="24"/>
        </w:rPr>
      </w:pPr>
    </w:p>
    <w:p w:rsidR="00331274" w:rsidRDefault="00331274" w:rsidP="00717ED4">
      <w:pPr>
        <w:pStyle w:val="NoSpacing"/>
        <w:jc w:val="both"/>
        <w:rPr>
          <w:sz w:val="24"/>
          <w:szCs w:val="24"/>
        </w:rPr>
      </w:pPr>
      <w:r>
        <w:rPr>
          <w:b/>
          <w:sz w:val="24"/>
          <w:szCs w:val="24"/>
        </w:rPr>
        <w:lastRenderedPageBreak/>
        <w:t>Assess immediate risks to the person and identify sources of o</w:t>
      </w:r>
      <w:r w:rsidRPr="00FB2BD3">
        <w:rPr>
          <w:b/>
          <w:sz w:val="24"/>
          <w:szCs w:val="24"/>
        </w:rPr>
        <w:t>ngoing support</w:t>
      </w:r>
      <w:r>
        <w:rPr>
          <w:sz w:val="24"/>
          <w:szCs w:val="24"/>
        </w:rPr>
        <w:t xml:space="preserve"> – Be mindful that making a disclosure can be re-traumatising, and can trigger symptoms of trauma which can be distressing, including flashbacks, and nightmares. Clarify whether or not there are immediate needs for support following the disclosure. For example, do they have any urges to self-harm or any other risky behaviour.</w:t>
      </w:r>
    </w:p>
    <w:p w:rsidR="00331274" w:rsidRDefault="00331274" w:rsidP="00331274">
      <w:pPr>
        <w:pStyle w:val="NoSpacing"/>
        <w:rPr>
          <w:sz w:val="24"/>
          <w:szCs w:val="24"/>
        </w:rPr>
      </w:pPr>
    </w:p>
    <w:p w:rsidR="00331274" w:rsidRPr="0027077C" w:rsidRDefault="00331274" w:rsidP="00331274">
      <w:pPr>
        <w:pStyle w:val="NoSpacing"/>
        <w:rPr>
          <w:sz w:val="24"/>
          <w:szCs w:val="24"/>
        </w:rPr>
      </w:pPr>
      <w:r w:rsidRPr="0027077C">
        <w:rPr>
          <w:sz w:val="24"/>
          <w:szCs w:val="24"/>
        </w:rPr>
        <w:t>If so, agree a simple safety plan</w:t>
      </w:r>
      <w:r>
        <w:rPr>
          <w:sz w:val="24"/>
          <w:szCs w:val="24"/>
        </w:rPr>
        <w:t xml:space="preserve"> with the person</w:t>
      </w:r>
      <w:r w:rsidRPr="0027077C">
        <w:rPr>
          <w:sz w:val="24"/>
          <w:szCs w:val="24"/>
        </w:rPr>
        <w:t xml:space="preserve"> to include:</w:t>
      </w:r>
    </w:p>
    <w:p w:rsidR="00331274" w:rsidRPr="00120864" w:rsidRDefault="00331274" w:rsidP="00331274">
      <w:pPr>
        <w:pStyle w:val="NoSpacing"/>
        <w:numPr>
          <w:ilvl w:val="0"/>
          <w:numId w:val="18"/>
        </w:numPr>
        <w:rPr>
          <w:sz w:val="24"/>
          <w:szCs w:val="24"/>
        </w:rPr>
      </w:pPr>
      <w:r w:rsidRPr="00120864">
        <w:rPr>
          <w:sz w:val="24"/>
          <w:szCs w:val="24"/>
        </w:rPr>
        <w:t>What are the  biggest risks at the moment;</w:t>
      </w:r>
    </w:p>
    <w:p w:rsidR="00331274" w:rsidRPr="0027077C" w:rsidRDefault="00331274" w:rsidP="00331274">
      <w:pPr>
        <w:pStyle w:val="NoSpacing"/>
        <w:numPr>
          <w:ilvl w:val="0"/>
          <w:numId w:val="18"/>
        </w:numPr>
        <w:rPr>
          <w:sz w:val="24"/>
          <w:szCs w:val="24"/>
        </w:rPr>
      </w:pPr>
      <w:r w:rsidRPr="0027077C">
        <w:rPr>
          <w:sz w:val="24"/>
          <w:szCs w:val="24"/>
        </w:rPr>
        <w:t>What can they / others do to minimise these;</w:t>
      </w:r>
    </w:p>
    <w:p w:rsidR="00331274" w:rsidRPr="0027077C" w:rsidRDefault="00331274" w:rsidP="00331274">
      <w:pPr>
        <w:pStyle w:val="NoSpacing"/>
        <w:numPr>
          <w:ilvl w:val="0"/>
          <w:numId w:val="18"/>
        </w:numPr>
        <w:rPr>
          <w:sz w:val="24"/>
          <w:szCs w:val="24"/>
        </w:rPr>
      </w:pPr>
      <w:r>
        <w:rPr>
          <w:sz w:val="24"/>
          <w:szCs w:val="24"/>
        </w:rPr>
        <w:t>Who</w:t>
      </w:r>
      <w:r w:rsidRPr="0027077C">
        <w:rPr>
          <w:sz w:val="24"/>
          <w:szCs w:val="24"/>
        </w:rPr>
        <w:t xml:space="preserve"> can contact if they require support;</w:t>
      </w:r>
    </w:p>
    <w:p w:rsidR="00331274" w:rsidRPr="0027077C" w:rsidRDefault="00331274" w:rsidP="00331274">
      <w:pPr>
        <w:pStyle w:val="NoSpacing"/>
        <w:numPr>
          <w:ilvl w:val="0"/>
          <w:numId w:val="18"/>
        </w:numPr>
        <w:rPr>
          <w:sz w:val="24"/>
          <w:szCs w:val="24"/>
        </w:rPr>
      </w:pPr>
      <w:r>
        <w:rPr>
          <w:sz w:val="24"/>
          <w:szCs w:val="24"/>
        </w:rPr>
        <w:t>W</w:t>
      </w:r>
      <w:r w:rsidRPr="0027077C">
        <w:rPr>
          <w:sz w:val="24"/>
          <w:szCs w:val="24"/>
        </w:rPr>
        <w:t>hat to do in a crisis.</w:t>
      </w:r>
    </w:p>
    <w:p w:rsidR="00331274" w:rsidRDefault="00331274" w:rsidP="00331274">
      <w:pPr>
        <w:pStyle w:val="NoSpacing"/>
        <w:rPr>
          <w:sz w:val="24"/>
          <w:szCs w:val="24"/>
        </w:rPr>
      </w:pPr>
    </w:p>
    <w:p w:rsidR="00331274" w:rsidRDefault="00331274" w:rsidP="00331274">
      <w:pPr>
        <w:pStyle w:val="NoSpacing"/>
        <w:jc w:val="both"/>
        <w:rPr>
          <w:sz w:val="24"/>
          <w:szCs w:val="24"/>
        </w:rPr>
      </w:pPr>
      <w:r>
        <w:rPr>
          <w:sz w:val="24"/>
          <w:szCs w:val="24"/>
        </w:rPr>
        <w:t>Make sure you have contact details for the client and have offered a further appointment/meeting in the near future in order to keep in contact with the client to identify any addition needs including health care.</w:t>
      </w:r>
    </w:p>
    <w:p w:rsidR="008F57C7" w:rsidRDefault="008F57C7" w:rsidP="00331274">
      <w:pPr>
        <w:pStyle w:val="NoSpacing"/>
        <w:jc w:val="both"/>
        <w:rPr>
          <w:sz w:val="24"/>
          <w:szCs w:val="24"/>
        </w:rPr>
      </w:pPr>
    </w:p>
    <w:p w:rsidR="008F57C7" w:rsidRPr="00CD2881" w:rsidRDefault="008F57C7" w:rsidP="00717ED4">
      <w:pPr>
        <w:pStyle w:val="NoSpacing"/>
        <w:jc w:val="both"/>
        <w:rPr>
          <w:sz w:val="24"/>
          <w:szCs w:val="24"/>
        </w:rPr>
      </w:pPr>
      <w:r w:rsidRPr="00CD2881">
        <w:rPr>
          <w:b/>
          <w:sz w:val="24"/>
          <w:szCs w:val="24"/>
        </w:rPr>
        <w:t>Ongoing support</w:t>
      </w:r>
      <w:r w:rsidRPr="00CD2881">
        <w:rPr>
          <w:sz w:val="24"/>
          <w:szCs w:val="24"/>
        </w:rPr>
        <w:t xml:space="preserve"> – Be mindful that making a disclosure can be re-traumatising, and can trigger symptoms of trauma which can be distressing, including flashbacks, and nightmares. Clarify whether or not there is an immediate need for support following the disclosure. </w:t>
      </w:r>
    </w:p>
    <w:p w:rsidR="008F57C7" w:rsidRDefault="008F57C7" w:rsidP="00717ED4">
      <w:pPr>
        <w:pStyle w:val="NoSpacing"/>
        <w:jc w:val="both"/>
        <w:rPr>
          <w:sz w:val="24"/>
          <w:szCs w:val="24"/>
        </w:rPr>
      </w:pPr>
      <w:r w:rsidRPr="00CD2881">
        <w:rPr>
          <w:sz w:val="24"/>
          <w:szCs w:val="24"/>
        </w:rPr>
        <w:t>Make sure you have contact details for the client and have offered a further appointment/meeting in the near future in order to keep in contact with the client to identify any additi</w:t>
      </w:r>
      <w:r>
        <w:rPr>
          <w:sz w:val="24"/>
          <w:szCs w:val="24"/>
        </w:rPr>
        <w:t>on needs including health care.</w:t>
      </w:r>
    </w:p>
    <w:p w:rsidR="00331274" w:rsidRDefault="00331274" w:rsidP="00331274">
      <w:pPr>
        <w:pStyle w:val="NoSpacing"/>
        <w:jc w:val="both"/>
        <w:rPr>
          <w:sz w:val="24"/>
          <w:szCs w:val="24"/>
        </w:rPr>
      </w:pPr>
    </w:p>
    <w:p w:rsidR="00331274" w:rsidRDefault="00331274" w:rsidP="00331274">
      <w:pPr>
        <w:pStyle w:val="NoSpacing"/>
        <w:jc w:val="both"/>
        <w:rPr>
          <w:b/>
          <w:sz w:val="24"/>
          <w:szCs w:val="24"/>
        </w:rPr>
      </w:pPr>
      <w:r w:rsidRPr="0027077C">
        <w:rPr>
          <w:b/>
          <w:sz w:val="24"/>
          <w:szCs w:val="24"/>
        </w:rPr>
        <w:t xml:space="preserve">Grounding Techniques: </w:t>
      </w:r>
    </w:p>
    <w:p w:rsidR="00712980" w:rsidRPr="0027077C" w:rsidRDefault="00712980" w:rsidP="00331274">
      <w:pPr>
        <w:pStyle w:val="NoSpacing"/>
        <w:jc w:val="both"/>
        <w:rPr>
          <w:b/>
          <w:sz w:val="24"/>
          <w:szCs w:val="24"/>
        </w:rPr>
      </w:pPr>
    </w:p>
    <w:p w:rsidR="00331274" w:rsidRDefault="00331274" w:rsidP="00331274">
      <w:pPr>
        <w:pStyle w:val="NoSpacing"/>
        <w:jc w:val="both"/>
        <w:rPr>
          <w:sz w:val="24"/>
          <w:szCs w:val="24"/>
        </w:rPr>
      </w:pPr>
      <w:r>
        <w:rPr>
          <w:sz w:val="24"/>
          <w:szCs w:val="24"/>
        </w:rPr>
        <w:t>Some people</w:t>
      </w:r>
      <w:r w:rsidRPr="0027077C">
        <w:rPr>
          <w:sz w:val="24"/>
          <w:szCs w:val="24"/>
        </w:rPr>
        <w:t xml:space="preserve"> are less able to regulate their emotions and stay within a “window of tolerance” (Siegel, 1999) when talking about their traumatic experiences.  It is helpful then to intervene at these points to ‘ground’ the client, in other words to re-orient them to their present reality and a sense of stability within themselves.</w:t>
      </w:r>
    </w:p>
    <w:p w:rsidR="00331274" w:rsidRDefault="00331274" w:rsidP="00331274">
      <w:pPr>
        <w:pStyle w:val="NoSpacing"/>
        <w:jc w:val="both"/>
        <w:rPr>
          <w:sz w:val="24"/>
          <w:szCs w:val="24"/>
        </w:rPr>
      </w:pPr>
    </w:p>
    <w:p w:rsidR="00331274" w:rsidRPr="0027077C" w:rsidRDefault="00331274" w:rsidP="00331274">
      <w:pPr>
        <w:pStyle w:val="NoSpacing"/>
        <w:jc w:val="both"/>
        <w:rPr>
          <w:sz w:val="24"/>
          <w:szCs w:val="24"/>
        </w:rPr>
      </w:pPr>
      <w:r w:rsidRPr="0027077C">
        <w:rPr>
          <w:sz w:val="24"/>
          <w:szCs w:val="24"/>
        </w:rPr>
        <w:t>Here are some examples, some of which can be adjusted to use on the telephone:</w:t>
      </w:r>
    </w:p>
    <w:p w:rsidR="00331274" w:rsidRPr="0027077C" w:rsidRDefault="00331274" w:rsidP="00331274">
      <w:pPr>
        <w:pStyle w:val="NoSpacing"/>
        <w:ind w:firstLine="720"/>
        <w:jc w:val="both"/>
        <w:rPr>
          <w:sz w:val="24"/>
          <w:szCs w:val="24"/>
        </w:rPr>
      </w:pPr>
    </w:p>
    <w:p w:rsidR="00331274" w:rsidRPr="0027077C" w:rsidRDefault="00331274" w:rsidP="00331274">
      <w:pPr>
        <w:pStyle w:val="NoSpacing"/>
        <w:ind w:firstLine="720"/>
        <w:jc w:val="both"/>
        <w:rPr>
          <w:sz w:val="24"/>
          <w:szCs w:val="24"/>
        </w:rPr>
      </w:pPr>
      <w:r w:rsidRPr="0027077C">
        <w:rPr>
          <w:sz w:val="24"/>
          <w:szCs w:val="24"/>
        </w:rPr>
        <w:t>1.</w:t>
      </w:r>
      <w:r w:rsidRPr="0027077C">
        <w:rPr>
          <w:sz w:val="24"/>
          <w:szCs w:val="24"/>
        </w:rPr>
        <w:tab/>
      </w:r>
      <w:r w:rsidRPr="00331274">
        <w:rPr>
          <w:b/>
          <w:sz w:val="24"/>
          <w:szCs w:val="24"/>
        </w:rPr>
        <w:t>Re-orienting to the face and voice.</w:t>
      </w:r>
      <w:r w:rsidRPr="0027077C">
        <w:rPr>
          <w:sz w:val="24"/>
          <w:szCs w:val="24"/>
        </w:rPr>
        <w:t xml:space="preserve">  “Come back to me (or to being here in the room). I’m right here with you.  Notice that you are in (name the room) and you’re safe.  Can you see me here with you?  Look around and remember that was only a memory and that you are here with me safe and sound.</w:t>
      </w:r>
    </w:p>
    <w:p w:rsidR="00331274" w:rsidRPr="0027077C" w:rsidRDefault="00331274" w:rsidP="00331274">
      <w:pPr>
        <w:pStyle w:val="NoSpacing"/>
        <w:ind w:firstLine="720"/>
        <w:jc w:val="both"/>
        <w:rPr>
          <w:sz w:val="24"/>
          <w:szCs w:val="24"/>
        </w:rPr>
      </w:pPr>
      <w:r w:rsidRPr="0027077C">
        <w:rPr>
          <w:sz w:val="24"/>
          <w:szCs w:val="24"/>
        </w:rPr>
        <w:t>2.</w:t>
      </w:r>
      <w:r w:rsidRPr="0027077C">
        <w:rPr>
          <w:sz w:val="24"/>
          <w:szCs w:val="24"/>
        </w:rPr>
        <w:tab/>
      </w:r>
      <w:r w:rsidRPr="00331274">
        <w:rPr>
          <w:b/>
          <w:sz w:val="24"/>
          <w:szCs w:val="24"/>
        </w:rPr>
        <w:t>Breathing and posture</w:t>
      </w:r>
      <w:r>
        <w:rPr>
          <w:sz w:val="24"/>
          <w:szCs w:val="24"/>
        </w:rPr>
        <w:t xml:space="preserve"> - </w:t>
      </w:r>
      <w:r w:rsidRPr="0027077C">
        <w:rPr>
          <w:sz w:val="24"/>
          <w:szCs w:val="24"/>
        </w:rPr>
        <w:t>There are many variations on this (see soothing breathing guidance) however the key things are to help clients tune into their breathing, to breathe slowly and evenly in a rhythm which is comfortable for them but which is much slower than normal.  Help them to sit straight and feel the support of the chair against their back and the bottom of their feet on the ground.</w:t>
      </w:r>
    </w:p>
    <w:p w:rsidR="00331274" w:rsidRPr="0027077C" w:rsidRDefault="00331274" w:rsidP="00331274">
      <w:pPr>
        <w:pStyle w:val="NoSpacing"/>
        <w:ind w:firstLine="720"/>
        <w:jc w:val="both"/>
        <w:rPr>
          <w:sz w:val="24"/>
          <w:szCs w:val="24"/>
        </w:rPr>
      </w:pPr>
      <w:r w:rsidRPr="0027077C">
        <w:rPr>
          <w:sz w:val="24"/>
          <w:szCs w:val="24"/>
        </w:rPr>
        <w:t>3.</w:t>
      </w:r>
      <w:r w:rsidRPr="0027077C">
        <w:rPr>
          <w:sz w:val="24"/>
          <w:szCs w:val="24"/>
        </w:rPr>
        <w:tab/>
      </w:r>
      <w:r w:rsidRPr="00331274">
        <w:rPr>
          <w:b/>
          <w:sz w:val="24"/>
          <w:szCs w:val="24"/>
        </w:rPr>
        <w:t>Pillow Toss.</w:t>
      </w:r>
      <w:r w:rsidRPr="0027077C">
        <w:rPr>
          <w:sz w:val="24"/>
          <w:szCs w:val="24"/>
        </w:rPr>
        <w:t xml:space="preserve">  Play catch with a soft object – the act of catching requires a rapid orientation of attention to the object and therefore away from past memory </w:t>
      </w:r>
      <w:r w:rsidR="004E55FD" w:rsidRPr="0027077C">
        <w:rPr>
          <w:sz w:val="24"/>
          <w:szCs w:val="24"/>
        </w:rPr>
        <w:t>etc.</w:t>
      </w:r>
    </w:p>
    <w:p w:rsidR="00331274" w:rsidRPr="0027077C" w:rsidRDefault="00331274" w:rsidP="00331274">
      <w:pPr>
        <w:pStyle w:val="NoSpacing"/>
        <w:ind w:firstLine="720"/>
        <w:jc w:val="both"/>
        <w:rPr>
          <w:sz w:val="24"/>
          <w:szCs w:val="24"/>
        </w:rPr>
      </w:pPr>
      <w:r w:rsidRPr="0027077C">
        <w:rPr>
          <w:sz w:val="24"/>
          <w:szCs w:val="24"/>
        </w:rPr>
        <w:t>4.</w:t>
      </w:r>
      <w:r w:rsidRPr="0027077C">
        <w:rPr>
          <w:sz w:val="24"/>
          <w:szCs w:val="24"/>
        </w:rPr>
        <w:tab/>
      </w:r>
      <w:r w:rsidRPr="00331274">
        <w:rPr>
          <w:b/>
          <w:sz w:val="24"/>
          <w:szCs w:val="24"/>
        </w:rPr>
        <w:t>Mental Arithmetic.</w:t>
      </w:r>
      <w:r w:rsidRPr="0027077C">
        <w:rPr>
          <w:sz w:val="24"/>
          <w:szCs w:val="24"/>
        </w:rPr>
        <w:t xml:space="preserve">  E.g. ask them to start at 100 and keep subtracting 7.</w:t>
      </w:r>
    </w:p>
    <w:p w:rsidR="00331274" w:rsidRPr="0027077C" w:rsidRDefault="00331274" w:rsidP="00331274">
      <w:pPr>
        <w:pStyle w:val="NoSpacing"/>
        <w:ind w:firstLine="720"/>
        <w:jc w:val="both"/>
        <w:rPr>
          <w:sz w:val="24"/>
          <w:szCs w:val="24"/>
        </w:rPr>
      </w:pPr>
      <w:r w:rsidRPr="0027077C">
        <w:rPr>
          <w:sz w:val="24"/>
          <w:szCs w:val="24"/>
        </w:rPr>
        <w:t>5.</w:t>
      </w:r>
      <w:r w:rsidRPr="0027077C">
        <w:rPr>
          <w:sz w:val="24"/>
          <w:szCs w:val="24"/>
        </w:rPr>
        <w:tab/>
      </w:r>
      <w:r w:rsidRPr="00331274">
        <w:rPr>
          <w:b/>
          <w:sz w:val="24"/>
          <w:szCs w:val="24"/>
        </w:rPr>
        <w:t>5 times 5.</w:t>
      </w:r>
      <w:r w:rsidRPr="0027077C">
        <w:rPr>
          <w:sz w:val="24"/>
          <w:szCs w:val="24"/>
        </w:rPr>
        <w:t xml:space="preserve">  Ask the client to identify 5 items around the room and describe each one visually, then identify 5 smells, then 5 sounds and then 5 textures.</w:t>
      </w:r>
    </w:p>
    <w:p w:rsidR="00331274" w:rsidRPr="004670DA" w:rsidRDefault="00331274" w:rsidP="00331274">
      <w:pPr>
        <w:pStyle w:val="NoSpacing"/>
        <w:ind w:firstLine="720"/>
        <w:jc w:val="both"/>
        <w:rPr>
          <w:color w:val="FF0000"/>
          <w:sz w:val="24"/>
          <w:szCs w:val="24"/>
        </w:rPr>
      </w:pPr>
    </w:p>
    <w:p w:rsidR="00331274" w:rsidRPr="0027077C" w:rsidRDefault="00331274" w:rsidP="00331274">
      <w:pPr>
        <w:pStyle w:val="NoSpacing"/>
        <w:jc w:val="both"/>
        <w:rPr>
          <w:sz w:val="24"/>
          <w:szCs w:val="24"/>
        </w:rPr>
      </w:pPr>
      <w:r w:rsidRPr="0027077C">
        <w:rPr>
          <w:sz w:val="24"/>
          <w:szCs w:val="24"/>
        </w:rPr>
        <w:lastRenderedPageBreak/>
        <w:t>All of these interventions require the client to ‘shift states’ from focusing on emotion to focusing on cognitive or perceptual or sensory domains.  They can help the client feel more present and aware of their current safety.</w:t>
      </w:r>
    </w:p>
    <w:p w:rsidR="00331274" w:rsidRDefault="00331274" w:rsidP="00331274">
      <w:pPr>
        <w:pStyle w:val="NoSpacing"/>
        <w:rPr>
          <w:sz w:val="24"/>
          <w:szCs w:val="24"/>
        </w:rPr>
      </w:pPr>
    </w:p>
    <w:p w:rsidR="004E55FD" w:rsidRDefault="004E55FD" w:rsidP="00331274">
      <w:pPr>
        <w:pStyle w:val="NoSpacing"/>
        <w:rPr>
          <w:b/>
          <w:sz w:val="24"/>
          <w:szCs w:val="24"/>
        </w:rPr>
      </w:pPr>
    </w:p>
    <w:p w:rsidR="004E55FD" w:rsidRDefault="004E55FD" w:rsidP="00331274">
      <w:pPr>
        <w:pStyle w:val="NoSpacing"/>
        <w:rPr>
          <w:b/>
          <w:sz w:val="24"/>
          <w:szCs w:val="24"/>
        </w:rPr>
      </w:pPr>
    </w:p>
    <w:p w:rsidR="00717ED4" w:rsidRDefault="00717ED4" w:rsidP="00331274">
      <w:pPr>
        <w:pStyle w:val="NoSpacing"/>
        <w:rPr>
          <w:b/>
          <w:sz w:val="24"/>
          <w:szCs w:val="24"/>
        </w:rPr>
      </w:pPr>
    </w:p>
    <w:p w:rsidR="00331274" w:rsidRDefault="00331274" w:rsidP="00331274">
      <w:pPr>
        <w:pStyle w:val="NoSpacing"/>
        <w:rPr>
          <w:b/>
          <w:sz w:val="24"/>
          <w:szCs w:val="24"/>
        </w:rPr>
      </w:pPr>
      <w:r w:rsidRPr="0027077C">
        <w:rPr>
          <w:b/>
          <w:sz w:val="24"/>
          <w:szCs w:val="24"/>
        </w:rPr>
        <w:t>Recovery</w:t>
      </w:r>
    </w:p>
    <w:p w:rsidR="00712980" w:rsidRPr="0027077C" w:rsidRDefault="00712980" w:rsidP="00331274">
      <w:pPr>
        <w:pStyle w:val="NoSpacing"/>
        <w:rPr>
          <w:b/>
          <w:sz w:val="24"/>
          <w:szCs w:val="24"/>
        </w:rPr>
      </w:pPr>
    </w:p>
    <w:p w:rsidR="00331274" w:rsidRPr="0027077C" w:rsidRDefault="00331274" w:rsidP="00717ED4">
      <w:pPr>
        <w:pStyle w:val="NoSpacing"/>
        <w:jc w:val="both"/>
        <w:rPr>
          <w:sz w:val="24"/>
          <w:szCs w:val="24"/>
        </w:rPr>
      </w:pPr>
      <w:r w:rsidRPr="00120864">
        <w:rPr>
          <w:sz w:val="24"/>
          <w:szCs w:val="24"/>
        </w:rPr>
        <w:t xml:space="preserve">People may ask you if they will ever ‘get better,’ they may also say </w:t>
      </w:r>
      <w:r w:rsidRPr="002971EE">
        <w:rPr>
          <w:sz w:val="24"/>
          <w:szCs w:val="24"/>
        </w:rPr>
        <w:t>‘I just have to get on with it.’ Recovery from even the most severe trauma is possible,</w:t>
      </w:r>
      <w:r w:rsidRPr="0027077C">
        <w:rPr>
          <w:sz w:val="24"/>
          <w:szCs w:val="24"/>
        </w:rPr>
        <w:t xml:space="preserve"> and survivors can go on to lead fulfilling lives where they may have previously struggled. However, we do acknowledge that learning to cope with the effects of trauma is not without challenge. The journey of recovery from trauma requires ‘time, determination, and </w:t>
      </w:r>
      <w:r w:rsidR="00717ED4">
        <w:rPr>
          <w:sz w:val="24"/>
          <w:szCs w:val="24"/>
        </w:rPr>
        <w:t>often support from others’ (Cwm T</w:t>
      </w:r>
      <w:r w:rsidRPr="0027077C">
        <w:rPr>
          <w:sz w:val="24"/>
          <w:szCs w:val="24"/>
        </w:rPr>
        <w:t xml:space="preserve">af University Health Board, 2014). </w:t>
      </w:r>
    </w:p>
    <w:p w:rsidR="00331274" w:rsidRPr="0027077C" w:rsidRDefault="00331274" w:rsidP="00331274">
      <w:pPr>
        <w:pStyle w:val="NoSpacing"/>
        <w:rPr>
          <w:sz w:val="24"/>
          <w:szCs w:val="24"/>
        </w:rPr>
      </w:pPr>
    </w:p>
    <w:p w:rsidR="00331274" w:rsidRPr="0007782A" w:rsidRDefault="00331274" w:rsidP="00717ED4">
      <w:pPr>
        <w:pStyle w:val="NoSpacing"/>
        <w:jc w:val="both"/>
        <w:rPr>
          <w:sz w:val="24"/>
          <w:szCs w:val="24"/>
        </w:rPr>
      </w:pPr>
      <w:r w:rsidRPr="0027077C">
        <w:rPr>
          <w:sz w:val="24"/>
          <w:szCs w:val="24"/>
        </w:rPr>
        <w:t>Not all the resources available (for example, distancing and distracting, use of grounding techniques) will be right for the survivor and it may take some time before strategies seem to make a difference. It is common for recovery to happen in small steps, may include the need to grieve from trauma, and sometimes things may deteriorate before they improve (</w:t>
      </w:r>
      <w:hyperlink r:id="rId12" w:history="1">
        <w:r w:rsidRPr="00944D8D">
          <w:rPr>
            <w:rFonts w:eastAsia="Times New Roman" w:cs="Arial"/>
            <w:sz w:val="24"/>
            <w:szCs w:val="24"/>
            <w:lang w:val="en-US" w:eastAsia="en-GB"/>
          </w:rPr>
          <w:t xml:space="preserve">Hill, </w:t>
        </w:r>
      </w:hyperlink>
      <w:r w:rsidRPr="00944D8D">
        <w:rPr>
          <w:rFonts w:eastAsia="Times New Roman" w:cs="Arial"/>
          <w:sz w:val="24"/>
          <w:szCs w:val="24"/>
          <w:lang w:val="en-US" w:eastAsia="en-GB"/>
        </w:rPr>
        <w:t>2016,</w:t>
      </w:r>
      <w:r w:rsidRPr="002971EE">
        <w:rPr>
          <w:rFonts w:eastAsia="Times New Roman" w:cs="Arial"/>
          <w:sz w:val="24"/>
          <w:szCs w:val="24"/>
          <w:lang w:val="en-US" w:eastAsia="en-GB"/>
        </w:rPr>
        <w:t xml:space="preserve"> updated 2017</w:t>
      </w:r>
      <w:r w:rsidR="0007782A">
        <w:rPr>
          <w:sz w:val="24"/>
          <w:szCs w:val="24"/>
        </w:rPr>
        <w:t xml:space="preserve">). </w:t>
      </w:r>
    </w:p>
    <w:p w:rsidR="00331274" w:rsidRDefault="00331274" w:rsidP="00331274">
      <w:pPr>
        <w:pStyle w:val="NoSpacing"/>
        <w:ind w:firstLine="720"/>
        <w:jc w:val="both"/>
        <w:rPr>
          <w:sz w:val="24"/>
          <w:szCs w:val="24"/>
        </w:rPr>
      </w:pPr>
    </w:p>
    <w:p w:rsidR="008F57C7" w:rsidRPr="0059011E" w:rsidRDefault="008F57C7" w:rsidP="008F57C7">
      <w:pPr>
        <w:pStyle w:val="NoSpacing"/>
        <w:rPr>
          <w:b/>
          <w:sz w:val="24"/>
          <w:szCs w:val="28"/>
        </w:rPr>
      </w:pPr>
      <w:r w:rsidRPr="0059011E">
        <w:rPr>
          <w:b/>
          <w:sz w:val="24"/>
          <w:szCs w:val="28"/>
        </w:rPr>
        <w:t xml:space="preserve">Actions for </w:t>
      </w:r>
      <w:r>
        <w:rPr>
          <w:b/>
          <w:sz w:val="24"/>
          <w:szCs w:val="28"/>
        </w:rPr>
        <w:t xml:space="preserve">Professionals / </w:t>
      </w:r>
      <w:r w:rsidRPr="0059011E">
        <w:rPr>
          <w:b/>
          <w:sz w:val="24"/>
          <w:szCs w:val="28"/>
        </w:rPr>
        <w:t>Managers following</w:t>
      </w:r>
      <w:r w:rsidRPr="0059011E">
        <w:rPr>
          <w:szCs w:val="24"/>
        </w:rPr>
        <w:t xml:space="preserve"> </w:t>
      </w:r>
      <w:r w:rsidRPr="0059011E">
        <w:rPr>
          <w:b/>
          <w:sz w:val="24"/>
          <w:szCs w:val="28"/>
        </w:rPr>
        <w:t>a disclosure of non-recent sexual abuse:</w:t>
      </w:r>
    </w:p>
    <w:p w:rsidR="00331274" w:rsidRDefault="00331274" w:rsidP="003D069D">
      <w:pPr>
        <w:pStyle w:val="NoSpacing"/>
        <w:rPr>
          <w:sz w:val="24"/>
          <w:szCs w:val="24"/>
        </w:rPr>
      </w:pPr>
    </w:p>
    <w:p w:rsidR="004E55FD" w:rsidRDefault="004E55FD" w:rsidP="003D069D">
      <w:pPr>
        <w:pStyle w:val="NoSpacing"/>
        <w:rPr>
          <w:rStyle w:val="Hyperlink"/>
        </w:rPr>
      </w:pPr>
      <w:r>
        <w:rPr>
          <w:sz w:val="24"/>
          <w:szCs w:val="24"/>
        </w:rPr>
        <w:t xml:space="preserve">Professionals and Managers should </w:t>
      </w:r>
      <w:r>
        <w:t xml:space="preserve">familiarise themselves with the content of this procedure, including reference to what information should be provided to support </w:t>
      </w:r>
      <w:r w:rsidR="009A0B15">
        <w:t>Police</w:t>
      </w:r>
      <w:r>
        <w:t xml:space="preserve"> and social care to make an informed decision.  </w:t>
      </w:r>
      <w:hyperlink r:id="rId13" w:history="1">
        <w:r w:rsidRPr="000071CA">
          <w:rPr>
            <w:rStyle w:val="Hyperlink"/>
          </w:rPr>
          <w:t>http://derbyshirescbs.proceduresonline.com/p_adults_dis_historical.html</w:t>
        </w:r>
      </w:hyperlink>
    </w:p>
    <w:p w:rsidR="004E55FD" w:rsidRPr="00CD2881" w:rsidRDefault="004E55FD" w:rsidP="000F2BCC">
      <w:pPr>
        <w:pStyle w:val="NoSpacing"/>
        <w:jc w:val="both"/>
        <w:rPr>
          <w:sz w:val="24"/>
          <w:szCs w:val="24"/>
        </w:rPr>
      </w:pPr>
    </w:p>
    <w:p w:rsidR="00A85504" w:rsidRPr="00CD2881" w:rsidRDefault="00A85504" w:rsidP="00C8520C">
      <w:pPr>
        <w:pStyle w:val="NoSpacing"/>
        <w:jc w:val="both"/>
        <w:rPr>
          <w:sz w:val="24"/>
          <w:szCs w:val="24"/>
        </w:rPr>
      </w:pPr>
      <w:r w:rsidRPr="00CD2881">
        <w:rPr>
          <w:b/>
          <w:sz w:val="24"/>
          <w:szCs w:val="24"/>
        </w:rPr>
        <w:t xml:space="preserve">Take time to listen and take any disclosure seriously </w:t>
      </w:r>
      <w:r w:rsidR="008F57C7">
        <w:rPr>
          <w:sz w:val="24"/>
          <w:szCs w:val="24"/>
        </w:rPr>
        <w:t>– R</w:t>
      </w:r>
      <w:r w:rsidRPr="00CD2881">
        <w:rPr>
          <w:sz w:val="24"/>
          <w:szCs w:val="24"/>
        </w:rPr>
        <w:t>emember</w:t>
      </w:r>
      <w:r w:rsidRPr="00CD2881">
        <w:rPr>
          <w:b/>
          <w:sz w:val="24"/>
          <w:szCs w:val="24"/>
        </w:rPr>
        <w:t xml:space="preserve"> </w:t>
      </w:r>
      <w:r w:rsidRPr="00CD2881">
        <w:rPr>
          <w:sz w:val="24"/>
          <w:szCs w:val="24"/>
        </w:rPr>
        <w:t>as an accountable officer you may need to justify what you knew, when you knew it and what you did about it in a future review.</w:t>
      </w:r>
    </w:p>
    <w:p w:rsidR="00A85504" w:rsidRPr="00CD2881" w:rsidRDefault="00A85504" w:rsidP="00342735">
      <w:pPr>
        <w:pStyle w:val="NoSpacing"/>
        <w:rPr>
          <w:sz w:val="24"/>
          <w:szCs w:val="24"/>
        </w:rPr>
      </w:pPr>
    </w:p>
    <w:p w:rsidR="00342735" w:rsidRPr="00CD2881" w:rsidRDefault="00A85504" w:rsidP="00C8520C">
      <w:pPr>
        <w:pStyle w:val="NoSpacing"/>
        <w:jc w:val="both"/>
        <w:rPr>
          <w:sz w:val="24"/>
          <w:szCs w:val="24"/>
        </w:rPr>
      </w:pPr>
      <w:r w:rsidRPr="00CD2881">
        <w:rPr>
          <w:b/>
          <w:sz w:val="24"/>
          <w:szCs w:val="24"/>
        </w:rPr>
        <w:t>Every case is different</w:t>
      </w:r>
      <w:r w:rsidR="008F57C7">
        <w:rPr>
          <w:sz w:val="24"/>
          <w:szCs w:val="24"/>
        </w:rPr>
        <w:t xml:space="preserve"> - W</w:t>
      </w:r>
      <w:r w:rsidRPr="00CD2881">
        <w:rPr>
          <w:sz w:val="24"/>
          <w:szCs w:val="24"/>
        </w:rPr>
        <w:t>hat you need to know</w:t>
      </w:r>
      <w:r w:rsidR="00C8520C" w:rsidRPr="00CD2881">
        <w:rPr>
          <w:sz w:val="24"/>
          <w:szCs w:val="24"/>
        </w:rPr>
        <w:t xml:space="preserve"> as a manager</w:t>
      </w:r>
      <w:r w:rsidRPr="00CD2881">
        <w:rPr>
          <w:sz w:val="24"/>
          <w:szCs w:val="24"/>
        </w:rPr>
        <w:t xml:space="preserve"> to help you make a decisional choice:</w:t>
      </w:r>
    </w:p>
    <w:p w:rsidR="00342735" w:rsidRPr="00CD2881" w:rsidRDefault="00342735" w:rsidP="00C8520C">
      <w:pPr>
        <w:pStyle w:val="NoSpacing"/>
        <w:numPr>
          <w:ilvl w:val="0"/>
          <w:numId w:val="2"/>
        </w:numPr>
        <w:jc w:val="both"/>
        <w:rPr>
          <w:sz w:val="24"/>
          <w:szCs w:val="24"/>
        </w:rPr>
      </w:pPr>
      <w:r w:rsidRPr="00CD2881">
        <w:rPr>
          <w:sz w:val="24"/>
          <w:szCs w:val="24"/>
        </w:rPr>
        <w:t xml:space="preserve">The client discloses abuse and is </w:t>
      </w:r>
      <w:r w:rsidRPr="00CD2881">
        <w:rPr>
          <w:b/>
          <w:sz w:val="24"/>
          <w:szCs w:val="24"/>
        </w:rPr>
        <w:t xml:space="preserve">prepared to make a formal statement to the </w:t>
      </w:r>
      <w:r w:rsidR="009A0B15">
        <w:rPr>
          <w:b/>
          <w:sz w:val="24"/>
          <w:szCs w:val="24"/>
        </w:rPr>
        <w:t>Police</w:t>
      </w:r>
    </w:p>
    <w:p w:rsidR="00A85504" w:rsidRPr="00CD2881" w:rsidRDefault="004906C7" w:rsidP="00B772C8">
      <w:pPr>
        <w:pStyle w:val="NoSpacing"/>
        <w:ind w:left="720"/>
        <w:jc w:val="both"/>
        <w:rPr>
          <w:sz w:val="24"/>
          <w:szCs w:val="24"/>
        </w:rPr>
      </w:pPr>
      <w:r w:rsidRPr="00CD2881">
        <w:rPr>
          <w:sz w:val="24"/>
          <w:szCs w:val="24"/>
        </w:rPr>
        <w:t>(</w:t>
      </w:r>
      <w:proofErr w:type="gramStart"/>
      <w:r w:rsidRPr="00CD2881">
        <w:rPr>
          <w:sz w:val="24"/>
          <w:szCs w:val="24"/>
        </w:rPr>
        <w:t>i.e</w:t>
      </w:r>
      <w:proofErr w:type="gramEnd"/>
      <w:r w:rsidRPr="00CD2881">
        <w:rPr>
          <w:sz w:val="24"/>
          <w:szCs w:val="24"/>
        </w:rPr>
        <w:t xml:space="preserve">. to report a crime) = The client should be encouraged and supported to make their own contact with the </w:t>
      </w:r>
      <w:r w:rsidR="009A0B15">
        <w:rPr>
          <w:sz w:val="24"/>
          <w:szCs w:val="24"/>
        </w:rPr>
        <w:t>Police</w:t>
      </w:r>
      <w:r w:rsidRPr="00CD2881">
        <w:rPr>
          <w:sz w:val="24"/>
          <w:szCs w:val="24"/>
        </w:rPr>
        <w:t xml:space="preserve"> or the front line worker can do this with the client.</w:t>
      </w:r>
    </w:p>
    <w:p w:rsidR="004906C7" w:rsidRPr="00CD2881" w:rsidRDefault="004906C7" w:rsidP="00C8520C">
      <w:pPr>
        <w:pStyle w:val="NoSpacing"/>
        <w:jc w:val="both"/>
        <w:rPr>
          <w:sz w:val="24"/>
          <w:szCs w:val="24"/>
        </w:rPr>
      </w:pPr>
    </w:p>
    <w:p w:rsidR="00D077A3" w:rsidRPr="00CD2881" w:rsidRDefault="00342735" w:rsidP="00B772C8">
      <w:pPr>
        <w:pStyle w:val="NoSpacing"/>
        <w:numPr>
          <w:ilvl w:val="0"/>
          <w:numId w:val="2"/>
        </w:numPr>
        <w:jc w:val="both"/>
        <w:rPr>
          <w:sz w:val="24"/>
          <w:szCs w:val="24"/>
        </w:rPr>
      </w:pPr>
      <w:r w:rsidRPr="00CD2881">
        <w:rPr>
          <w:sz w:val="24"/>
          <w:szCs w:val="24"/>
        </w:rPr>
        <w:t xml:space="preserve">The client discloses abuse and gives </w:t>
      </w:r>
      <w:r w:rsidRPr="00CD2881">
        <w:rPr>
          <w:b/>
          <w:sz w:val="24"/>
          <w:szCs w:val="24"/>
        </w:rPr>
        <w:t xml:space="preserve">consent to the </w:t>
      </w:r>
      <w:r w:rsidR="00A85504" w:rsidRPr="00CD2881">
        <w:rPr>
          <w:b/>
          <w:sz w:val="24"/>
          <w:szCs w:val="24"/>
        </w:rPr>
        <w:t>front line worker</w:t>
      </w:r>
      <w:r w:rsidR="00A85504" w:rsidRPr="00CD2881">
        <w:rPr>
          <w:sz w:val="24"/>
          <w:szCs w:val="24"/>
        </w:rPr>
        <w:t xml:space="preserve"> to make</w:t>
      </w:r>
      <w:r w:rsidRPr="00CD2881">
        <w:rPr>
          <w:sz w:val="24"/>
          <w:szCs w:val="24"/>
        </w:rPr>
        <w:t xml:space="preserve"> an informal/anonymous report to the </w:t>
      </w:r>
      <w:r w:rsidR="009A0B15">
        <w:rPr>
          <w:sz w:val="24"/>
          <w:szCs w:val="24"/>
        </w:rPr>
        <w:t>Police</w:t>
      </w:r>
      <w:r w:rsidRPr="00CD2881">
        <w:rPr>
          <w:sz w:val="24"/>
          <w:szCs w:val="24"/>
        </w:rPr>
        <w:t xml:space="preserve"> or social services on their behalf.</w:t>
      </w:r>
      <w:r w:rsidR="00CD2881">
        <w:rPr>
          <w:sz w:val="24"/>
          <w:szCs w:val="24"/>
        </w:rPr>
        <w:t xml:space="preserve"> T</w:t>
      </w:r>
      <w:r w:rsidR="004906C7" w:rsidRPr="00CD2881">
        <w:rPr>
          <w:sz w:val="24"/>
          <w:szCs w:val="24"/>
        </w:rPr>
        <w:t>he client should be encouraged to provide personal details before the worker goes ahead to make an anonymous referral – There is anecdotal evidence that people are willing to provide personal information for the sake of helping to reduce the risk of abuse for other children.</w:t>
      </w:r>
    </w:p>
    <w:p w:rsidR="004906C7" w:rsidRPr="00CD2881" w:rsidRDefault="004906C7" w:rsidP="00C8520C">
      <w:pPr>
        <w:pStyle w:val="NoSpacing"/>
        <w:jc w:val="both"/>
        <w:rPr>
          <w:sz w:val="24"/>
          <w:szCs w:val="24"/>
        </w:rPr>
      </w:pPr>
    </w:p>
    <w:p w:rsidR="00342735" w:rsidRPr="00CD2881" w:rsidRDefault="00342735" w:rsidP="00C8520C">
      <w:pPr>
        <w:pStyle w:val="NoSpacing"/>
        <w:numPr>
          <w:ilvl w:val="0"/>
          <w:numId w:val="2"/>
        </w:numPr>
        <w:jc w:val="both"/>
        <w:rPr>
          <w:sz w:val="24"/>
          <w:szCs w:val="24"/>
        </w:rPr>
      </w:pPr>
      <w:r w:rsidRPr="00CD2881">
        <w:rPr>
          <w:sz w:val="24"/>
          <w:szCs w:val="24"/>
        </w:rPr>
        <w:t xml:space="preserve">The client discloses abuse and is </w:t>
      </w:r>
      <w:r w:rsidRPr="00CD2881">
        <w:rPr>
          <w:b/>
          <w:sz w:val="24"/>
          <w:szCs w:val="24"/>
        </w:rPr>
        <w:t>not well enough to make their own report</w:t>
      </w:r>
      <w:r w:rsidRPr="00CD2881">
        <w:rPr>
          <w:sz w:val="24"/>
          <w:szCs w:val="24"/>
        </w:rPr>
        <w:t xml:space="preserve"> to other</w:t>
      </w:r>
    </w:p>
    <w:p w:rsidR="00342735" w:rsidRPr="00DF5003" w:rsidRDefault="00342735" w:rsidP="00B772C8">
      <w:pPr>
        <w:pStyle w:val="NoSpacing"/>
        <w:ind w:left="720"/>
        <w:jc w:val="both"/>
        <w:rPr>
          <w:sz w:val="24"/>
          <w:szCs w:val="24"/>
        </w:rPr>
      </w:pPr>
      <w:proofErr w:type="gramStart"/>
      <w:r w:rsidRPr="00CD2881">
        <w:rPr>
          <w:sz w:val="24"/>
          <w:szCs w:val="24"/>
        </w:rPr>
        <w:lastRenderedPageBreak/>
        <w:t>agencies</w:t>
      </w:r>
      <w:proofErr w:type="gramEnd"/>
      <w:r w:rsidRPr="00CD2881">
        <w:rPr>
          <w:sz w:val="24"/>
          <w:szCs w:val="24"/>
        </w:rPr>
        <w:t xml:space="preserve"> but the </w:t>
      </w:r>
      <w:r w:rsidR="004906C7" w:rsidRPr="00CD2881">
        <w:rPr>
          <w:sz w:val="24"/>
          <w:szCs w:val="24"/>
        </w:rPr>
        <w:t xml:space="preserve">worker </w:t>
      </w:r>
      <w:r w:rsidRPr="00CD2881">
        <w:rPr>
          <w:sz w:val="24"/>
          <w:szCs w:val="24"/>
        </w:rPr>
        <w:t xml:space="preserve">has sufficient information and </w:t>
      </w:r>
      <w:r w:rsidR="00DF5003" w:rsidRPr="00CD2881">
        <w:rPr>
          <w:sz w:val="24"/>
          <w:szCs w:val="24"/>
        </w:rPr>
        <w:t>believe</w:t>
      </w:r>
      <w:r w:rsidR="00E83E5F">
        <w:rPr>
          <w:sz w:val="24"/>
          <w:szCs w:val="24"/>
        </w:rPr>
        <w:t>s that</w:t>
      </w:r>
      <w:r w:rsidRPr="00CD2881">
        <w:rPr>
          <w:sz w:val="24"/>
          <w:szCs w:val="24"/>
        </w:rPr>
        <w:t xml:space="preserve"> the</w:t>
      </w:r>
      <w:r w:rsidR="00D077A3" w:rsidRPr="00CD2881">
        <w:rPr>
          <w:sz w:val="24"/>
          <w:szCs w:val="24"/>
        </w:rPr>
        <w:t xml:space="preserve"> </w:t>
      </w:r>
      <w:r w:rsidRPr="00CD2881">
        <w:rPr>
          <w:sz w:val="24"/>
          <w:szCs w:val="24"/>
        </w:rPr>
        <w:t>risk is substantial enough</w:t>
      </w:r>
      <w:r w:rsidR="004E55FD">
        <w:rPr>
          <w:sz w:val="24"/>
          <w:szCs w:val="24"/>
        </w:rPr>
        <w:t xml:space="preserve"> towards children </w:t>
      </w:r>
      <w:r w:rsidRPr="00CD2881">
        <w:rPr>
          <w:sz w:val="24"/>
          <w:szCs w:val="24"/>
        </w:rPr>
        <w:t>to require</w:t>
      </w:r>
      <w:r w:rsidR="00975B92">
        <w:rPr>
          <w:sz w:val="24"/>
          <w:szCs w:val="24"/>
        </w:rPr>
        <w:t xml:space="preserve"> referral to </w:t>
      </w:r>
      <w:r w:rsidR="009A0B15">
        <w:rPr>
          <w:sz w:val="24"/>
          <w:szCs w:val="24"/>
        </w:rPr>
        <w:t>Police</w:t>
      </w:r>
      <w:r w:rsidR="00975B92">
        <w:rPr>
          <w:sz w:val="24"/>
          <w:szCs w:val="24"/>
        </w:rPr>
        <w:t xml:space="preserve"> and children social care</w:t>
      </w:r>
      <w:r w:rsidRPr="00CD2881">
        <w:rPr>
          <w:sz w:val="24"/>
          <w:szCs w:val="24"/>
        </w:rPr>
        <w:t>.</w:t>
      </w:r>
      <w:r w:rsidR="00975B92">
        <w:rPr>
          <w:sz w:val="24"/>
          <w:szCs w:val="24"/>
        </w:rPr>
        <w:t xml:space="preserve"> In these cases</w:t>
      </w:r>
      <w:r w:rsidR="004A774F">
        <w:rPr>
          <w:sz w:val="24"/>
          <w:szCs w:val="24"/>
        </w:rPr>
        <w:t xml:space="preserve"> a referral should be made and</w:t>
      </w:r>
      <w:r w:rsidR="00975B92">
        <w:rPr>
          <w:sz w:val="24"/>
          <w:szCs w:val="24"/>
        </w:rPr>
        <w:t xml:space="preserve"> the </w:t>
      </w:r>
      <w:r w:rsidR="00DF5003" w:rsidRPr="00CD2881">
        <w:rPr>
          <w:sz w:val="24"/>
          <w:szCs w:val="24"/>
        </w:rPr>
        <w:t>manager and worker should consider the risk to</w:t>
      </w:r>
      <w:r w:rsidR="00DF5003" w:rsidRPr="00DF5003">
        <w:rPr>
          <w:sz w:val="24"/>
          <w:szCs w:val="24"/>
        </w:rPr>
        <w:t xml:space="preserve"> the client</w:t>
      </w:r>
      <w:r w:rsidR="00975B92">
        <w:rPr>
          <w:sz w:val="24"/>
          <w:szCs w:val="24"/>
        </w:rPr>
        <w:t xml:space="preserve"> and keep the client safe through supportive care planning. </w:t>
      </w:r>
      <w:r w:rsidR="00DF5003" w:rsidRPr="00DF5003">
        <w:rPr>
          <w:sz w:val="24"/>
          <w:szCs w:val="24"/>
        </w:rPr>
        <w:t xml:space="preserve"> </w:t>
      </w:r>
    </w:p>
    <w:p w:rsidR="004906C7" w:rsidRPr="00DF5003" w:rsidRDefault="004906C7" w:rsidP="00C8520C">
      <w:pPr>
        <w:pStyle w:val="NoSpacing"/>
        <w:jc w:val="both"/>
        <w:rPr>
          <w:sz w:val="24"/>
          <w:szCs w:val="24"/>
        </w:rPr>
      </w:pPr>
    </w:p>
    <w:p w:rsidR="00C8520C" w:rsidRDefault="00342735" w:rsidP="00C8520C">
      <w:pPr>
        <w:pStyle w:val="NoSpacing"/>
        <w:numPr>
          <w:ilvl w:val="0"/>
          <w:numId w:val="2"/>
        </w:numPr>
        <w:jc w:val="both"/>
        <w:rPr>
          <w:sz w:val="24"/>
          <w:szCs w:val="24"/>
        </w:rPr>
      </w:pPr>
      <w:r w:rsidRPr="004A774F">
        <w:rPr>
          <w:sz w:val="24"/>
          <w:szCs w:val="24"/>
        </w:rPr>
        <w:t xml:space="preserve">The client discloses abuse </w:t>
      </w:r>
      <w:r w:rsidRPr="004A774F">
        <w:rPr>
          <w:b/>
          <w:sz w:val="24"/>
          <w:szCs w:val="24"/>
        </w:rPr>
        <w:t>but does not wish it to be reported to other agencies</w:t>
      </w:r>
      <w:r w:rsidRPr="004A774F">
        <w:rPr>
          <w:sz w:val="24"/>
          <w:szCs w:val="24"/>
        </w:rPr>
        <w:t xml:space="preserve"> </w:t>
      </w:r>
      <w:r w:rsidR="00975B92" w:rsidRPr="004A774F">
        <w:rPr>
          <w:sz w:val="24"/>
          <w:szCs w:val="24"/>
        </w:rPr>
        <w:t xml:space="preserve">but the </w:t>
      </w:r>
      <w:r w:rsidR="00E83E5F" w:rsidRPr="004A774F">
        <w:rPr>
          <w:sz w:val="24"/>
          <w:szCs w:val="24"/>
        </w:rPr>
        <w:t>worker has sufficient information and believes</w:t>
      </w:r>
      <w:r w:rsidR="00E83E5F">
        <w:rPr>
          <w:sz w:val="24"/>
          <w:szCs w:val="24"/>
        </w:rPr>
        <w:t xml:space="preserve"> that</w:t>
      </w:r>
      <w:r w:rsidR="00975B92" w:rsidRPr="004A774F">
        <w:rPr>
          <w:sz w:val="24"/>
          <w:szCs w:val="24"/>
        </w:rPr>
        <w:t xml:space="preserve"> the risk </w:t>
      </w:r>
      <w:r w:rsidR="004A774F" w:rsidRPr="004A774F">
        <w:rPr>
          <w:sz w:val="24"/>
          <w:szCs w:val="24"/>
        </w:rPr>
        <w:t xml:space="preserve">to children </w:t>
      </w:r>
      <w:r w:rsidR="00975B92" w:rsidRPr="004A774F">
        <w:rPr>
          <w:sz w:val="24"/>
          <w:szCs w:val="24"/>
        </w:rPr>
        <w:t xml:space="preserve">is substantial enough to require referral to </w:t>
      </w:r>
      <w:r w:rsidR="009A0B15">
        <w:rPr>
          <w:sz w:val="24"/>
          <w:szCs w:val="24"/>
        </w:rPr>
        <w:t>Police</w:t>
      </w:r>
      <w:r w:rsidR="00975B92" w:rsidRPr="004A774F">
        <w:rPr>
          <w:sz w:val="24"/>
          <w:szCs w:val="24"/>
        </w:rPr>
        <w:t xml:space="preserve"> and social care</w:t>
      </w:r>
      <w:r w:rsidR="008F57C7" w:rsidRPr="004A774F">
        <w:rPr>
          <w:sz w:val="24"/>
          <w:szCs w:val="24"/>
        </w:rPr>
        <w:t xml:space="preserve">. </w:t>
      </w:r>
      <w:r w:rsidR="004A774F" w:rsidRPr="004A774F">
        <w:rPr>
          <w:sz w:val="24"/>
          <w:szCs w:val="24"/>
        </w:rPr>
        <w:t>In these cases a referral should be made and t</w:t>
      </w:r>
      <w:r w:rsidR="00DF5003" w:rsidRPr="004A774F">
        <w:rPr>
          <w:sz w:val="24"/>
          <w:szCs w:val="24"/>
        </w:rPr>
        <w:t>he manager and worker should consider the risk to the client and</w:t>
      </w:r>
      <w:r w:rsidR="004A774F" w:rsidRPr="004A774F">
        <w:rPr>
          <w:sz w:val="24"/>
          <w:szCs w:val="24"/>
        </w:rPr>
        <w:t xml:space="preserve"> keep the client safe through supportive care planning.</w:t>
      </w:r>
      <w:r w:rsidR="00DF5003" w:rsidRPr="004A774F">
        <w:rPr>
          <w:sz w:val="24"/>
          <w:szCs w:val="24"/>
        </w:rPr>
        <w:t xml:space="preserve"> </w:t>
      </w:r>
    </w:p>
    <w:p w:rsidR="004A774F" w:rsidRPr="004A774F" w:rsidRDefault="004A774F" w:rsidP="004A774F">
      <w:pPr>
        <w:pStyle w:val="NoSpacing"/>
        <w:ind w:left="765"/>
        <w:jc w:val="both"/>
        <w:rPr>
          <w:sz w:val="24"/>
          <w:szCs w:val="24"/>
        </w:rPr>
      </w:pPr>
    </w:p>
    <w:p w:rsidR="00EF4C5F" w:rsidRDefault="00C8520C" w:rsidP="004A774F">
      <w:pPr>
        <w:pStyle w:val="NoSpacing"/>
        <w:numPr>
          <w:ilvl w:val="0"/>
          <w:numId w:val="2"/>
        </w:numPr>
        <w:jc w:val="both"/>
        <w:rPr>
          <w:sz w:val="24"/>
          <w:szCs w:val="24"/>
        </w:rPr>
      </w:pPr>
      <w:r w:rsidRPr="00C8520C">
        <w:rPr>
          <w:b/>
          <w:sz w:val="24"/>
          <w:szCs w:val="24"/>
        </w:rPr>
        <w:t>Provide supervision and support</w:t>
      </w:r>
      <w:r>
        <w:rPr>
          <w:sz w:val="24"/>
          <w:szCs w:val="24"/>
        </w:rPr>
        <w:t xml:space="preserve"> </w:t>
      </w:r>
      <w:r w:rsidRPr="00C8520C">
        <w:rPr>
          <w:b/>
          <w:sz w:val="24"/>
          <w:szCs w:val="24"/>
        </w:rPr>
        <w:t>to the worker</w:t>
      </w:r>
      <w:r>
        <w:rPr>
          <w:b/>
          <w:sz w:val="24"/>
          <w:szCs w:val="24"/>
        </w:rPr>
        <w:t xml:space="preserve"> -</w:t>
      </w:r>
      <w:r w:rsidR="008F57C7">
        <w:rPr>
          <w:sz w:val="24"/>
          <w:szCs w:val="24"/>
        </w:rPr>
        <w:t xml:space="preserve"> T</w:t>
      </w:r>
      <w:r>
        <w:rPr>
          <w:sz w:val="24"/>
          <w:szCs w:val="24"/>
        </w:rPr>
        <w:t xml:space="preserve">o ensure best practice is maintained and risk factors are well managed. Also, to support the worker who may be managing challenging behaviours and </w:t>
      </w:r>
      <w:r w:rsidR="00E83E5F">
        <w:rPr>
          <w:sz w:val="24"/>
          <w:szCs w:val="24"/>
        </w:rPr>
        <w:t xml:space="preserve">complex </w:t>
      </w:r>
      <w:r w:rsidR="00116577">
        <w:rPr>
          <w:sz w:val="24"/>
          <w:szCs w:val="24"/>
        </w:rPr>
        <w:t>situations</w:t>
      </w:r>
    </w:p>
    <w:p w:rsidR="00116577" w:rsidRDefault="00116577" w:rsidP="00116577">
      <w:pPr>
        <w:pStyle w:val="NoSpacing"/>
        <w:jc w:val="both"/>
        <w:rPr>
          <w:sz w:val="24"/>
          <w:szCs w:val="24"/>
        </w:rPr>
      </w:pPr>
    </w:p>
    <w:p w:rsidR="00116577" w:rsidRDefault="00116577" w:rsidP="00116577">
      <w:pPr>
        <w:pStyle w:val="NoSpacing"/>
        <w:jc w:val="both"/>
        <w:rPr>
          <w:sz w:val="24"/>
          <w:szCs w:val="24"/>
        </w:rPr>
      </w:pPr>
    </w:p>
    <w:p w:rsidR="00E83E5F" w:rsidRDefault="00DF5003" w:rsidP="00342735">
      <w:pPr>
        <w:pStyle w:val="NoSpacing"/>
        <w:rPr>
          <w:b/>
          <w:sz w:val="24"/>
          <w:szCs w:val="24"/>
        </w:rPr>
      </w:pPr>
      <w:r w:rsidRPr="00CD2881">
        <w:rPr>
          <w:b/>
          <w:sz w:val="24"/>
          <w:szCs w:val="24"/>
        </w:rPr>
        <w:t>Referral Process</w:t>
      </w:r>
      <w:r w:rsidR="0007782A">
        <w:rPr>
          <w:b/>
          <w:sz w:val="24"/>
          <w:szCs w:val="24"/>
        </w:rPr>
        <w:t xml:space="preserve"> – </w:t>
      </w:r>
      <w:r w:rsidR="00E83E5F">
        <w:rPr>
          <w:b/>
          <w:sz w:val="24"/>
          <w:szCs w:val="24"/>
        </w:rPr>
        <w:t>following Derby and Derbyshire Safeguarding Children B</w:t>
      </w:r>
      <w:r w:rsidR="0007782A">
        <w:rPr>
          <w:b/>
          <w:sz w:val="24"/>
          <w:szCs w:val="24"/>
        </w:rPr>
        <w:t xml:space="preserve">oard </w:t>
      </w:r>
      <w:r w:rsidR="00E83E5F">
        <w:rPr>
          <w:b/>
          <w:sz w:val="24"/>
          <w:szCs w:val="24"/>
        </w:rPr>
        <w:t>P</w:t>
      </w:r>
      <w:r w:rsidR="0007782A">
        <w:rPr>
          <w:b/>
          <w:sz w:val="24"/>
          <w:szCs w:val="24"/>
        </w:rPr>
        <w:t>rocedures</w:t>
      </w:r>
    </w:p>
    <w:p w:rsidR="00342735" w:rsidRDefault="00342735" w:rsidP="00342735">
      <w:pPr>
        <w:pStyle w:val="NoSpacing"/>
        <w:rPr>
          <w:b/>
          <w:sz w:val="24"/>
          <w:szCs w:val="24"/>
        </w:rPr>
      </w:pPr>
    </w:p>
    <w:p w:rsidR="00E83E5F" w:rsidRDefault="00611177" w:rsidP="00342735">
      <w:pPr>
        <w:pStyle w:val="NoSpacing"/>
        <w:rPr>
          <w:b/>
          <w:sz w:val="24"/>
          <w:szCs w:val="24"/>
        </w:rPr>
      </w:pPr>
      <w:hyperlink r:id="rId14" w:history="1">
        <w:r w:rsidR="00E83E5F" w:rsidRPr="000071CA">
          <w:rPr>
            <w:rStyle w:val="Hyperlink"/>
          </w:rPr>
          <w:t>http://derbyshirescbs.proceduresonline.com/index.htm</w:t>
        </w:r>
      </w:hyperlink>
    </w:p>
    <w:p w:rsidR="00E83E5F" w:rsidRDefault="00E83E5F" w:rsidP="00342735">
      <w:pPr>
        <w:pStyle w:val="NoSpacing"/>
        <w:rPr>
          <w:b/>
          <w:sz w:val="24"/>
          <w:szCs w:val="24"/>
        </w:rPr>
      </w:pPr>
    </w:p>
    <w:p w:rsidR="00BA078B" w:rsidRPr="00712980" w:rsidRDefault="00717ED4" w:rsidP="00712980">
      <w:pPr>
        <w:rPr>
          <w:rFonts w:ascii="Arial" w:hAnsi="Arial" w:cs="Arial"/>
          <w:sz w:val="24"/>
          <w:szCs w:val="24"/>
        </w:rPr>
      </w:pPr>
      <w:r w:rsidRPr="00717ED4">
        <w:rPr>
          <w:rStyle w:val="Hyperlink"/>
          <w:rFonts w:ascii="Arial" w:hAnsi="Arial" w:cs="Arial"/>
          <w:sz w:val="24"/>
          <w:szCs w:val="24"/>
        </w:rPr>
        <w:t xml:space="preserve">http://www.derbyscb.org.uk/ </w:t>
      </w:r>
      <w:r w:rsidR="00BA078B">
        <w:rPr>
          <w:rStyle w:val="Hyperlink"/>
          <w:rFonts w:ascii="Arial" w:hAnsi="Arial" w:cs="Arial"/>
          <w:sz w:val="24"/>
          <w:szCs w:val="24"/>
        </w:rPr>
        <w:t xml:space="preserve"> </w:t>
      </w:r>
    </w:p>
    <w:p w:rsidR="00DF5003" w:rsidRPr="00712980" w:rsidRDefault="00DF5003" w:rsidP="00342735">
      <w:pPr>
        <w:pStyle w:val="NoSpacing"/>
        <w:rPr>
          <w:b/>
          <w:sz w:val="24"/>
          <w:szCs w:val="24"/>
        </w:rPr>
      </w:pPr>
      <w:r w:rsidRPr="00712980">
        <w:rPr>
          <w:b/>
          <w:sz w:val="24"/>
          <w:szCs w:val="24"/>
        </w:rPr>
        <w:t xml:space="preserve">Report </w:t>
      </w:r>
      <w:r w:rsidR="009218B2" w:rsidRPr="00712980">
        <w:rPr>
          <w:b/>
          <w:sz w:val="24"/>
          <w:szCs w:val="24"/>
        </w:rPr>
        <w:t xml:space="preserve">disclosures of non-recent childhood abuse to: </w:t>
      </w:r>
    </w:p>
    <w:p w:rsidR="0007782A" w:rsidRDefault="0007782A" w:rsidP="00342735">
      <w:pPr>
        <w:pStyle w:val="NoSpacing"/>
        <w:rPr>
          <w:sz w:val="24"/>
          <w:szCs w:val="24"/>
        </w:rPr>
      </w:pPr>
    </w:p>
    <w:p w:rsidR="0007782A" w:rsidRPr="00E83E5F" w:rsidRDefault="009A0B15" w:rsidP="00342735">
      <w:pPr>
        <w:pStyle w:val="NoSpacing"/>
        <w:rPr>
          <w:sz w:val="24"/>
          <w:szCs w:val="24"/>
        </w:rPr>
      </w:pPr>
      <w:r>
        <w:rPr>
          <w:b/>
          <w:sz w:val="24"/>
          <w:szCs w:val="24"/>
        </w:rPr>
        <w:t>Police</w:t>
      </w:r>
      <w:r w:rsidR="00944D8D" w:rsidRPr="00E83E5F">
        <w:rPr>
          <w:sz w:val="24"/>
          <w:szCs w:val="24"/>
        </w:rPr>
        <w:t xml:space="preserve"> on Tel: 101</w:t>
      </w:r>
    </w:p>
    <w:p w:rsidR="009218B2" w:rsidRPr="00CD2881" w:rsidRDefault="009218B2" w:rsidP="00342735">
      <w:pPr>
        <w:pStyle w:val="NoSpacing"/>
        <w:rPr>
          <w:b/>
          <w:sz w:val="24"/>
          <w:szCs w:val="24"/>
        </w:rPr>
      </w:pPr>
    </w:p>
    <w:p w:rsidR="009218B2" w:rsidRPr="00CD2881" w:rsidRDefault="009218B2" w:rsidP="00342735">
      <w:pPr>
        <w:pStyle w:val="NoSpacing"/>
        <w:rPr>
          <w:b/>
          <w:sz w:val="24"/>
          <w:szCs w:val="24"/>
        </w:rPr>
      </w:pPr>
      <w:r w:rsidRPr="00CD2881">
        <w:rPr>
          <w:b/>
          <w:sz w:val="24"/>
          <w:szCs w:val="24"/>
        </w:rPr>
        <w:t>Derbyshire County = Starting Point (via Call Derbyshire) on Tel: 01629 533190</w:t>
      </w:r>
    </w:p>
    <w:p w:rsidR="009218B2" w:rsidRPr="00CD2881" w:rsidRDefault="009218B2" w:rsidP="00342735">
      <w:pPr>
        <w:pStyle w:val="NoSpacing"/>
        <w:rPr>
          <w:b/>
          <w:sz w:val="24"/>
          <w:szCs w:val="24"/>
        </w:rPr>
      </w:pPr>
    </w:p>
    <w:p w:rsidR="009218B2" w:rsidRPr="00CD2881" w:rsidRDefault="009218B2" w:rsidP="00342735">
      <w:pPr>
        <w:pStyle w:val="NoSpacing"/>
        <w:rPr>
          <w:b/>
          <w:sz w:val="24"/>
          <w:szCs w:val="24"/>
        </w:rPr>
      </w:pPr>
      <w:r w:rsidRPr="00CD2881">
        <w:rPr>
          <w:b/>
          <w:sz w:val="24"/>
          <w:szCs w:val="24"/>
        </w:rPr>
        <w:t xml:space="preserve">Derby City = First Contact Team on Tel:  01332 641172 </w:t>
      </w:r>
      <w:r w:rsidRPr="00E83E5F">
        <w:rPr>
          <w:b/>
          <w:sz w:val="24"/>
          <w:szCs w:val="24"/>
        </w:rPr>
        <w:t>or O</w:t>
      </w:r>
      <w:r w:rsidR="00944D8D" w:rsidRPr="00E83E5F">
        <w:rPr>
          <w:b/>
          <w:sz w:val="24"/>
          <w:szCs w:val="24"/>
        </w:rPr>
        <w:t xml:space="preserve">ut </w:t>
      </w:r>
      <w:r w:rsidRPr="00E83E5F">
        <w:rPr>
          <w:b/>
          <w:sz w:val="24"/>
          <w:szCs w:val="24"/>
        </w:rPr>
        <w:t>O</w:t>
      </w:r>
      <w:r w:rsidR="00944D8D" w:rsidRPr="00E83E5F">
        <w:rPr>
          <w:b/>
          <w:sz w:val="24"/>
          <w:szCs w:val="24"/>
        </w:rPr>
        <w:t xml:space="preserve">f </w:t>
      </w:r>
      <w:r w:rsidRPr="00E83E5F">
        <w:rPr>
          <w:b/>
          <w:sz w:val="24"/>
          <w:szCs w:val="24"/>
        </w:rPr>
        <w:t>H</w:t>
      </w:r>
      <w:r w:rsidR="00944D8D" w:rsidRPr="00E83E5F">
        <w:rPr>
          <w:b/>
          <w:sz w:val="24"/>
          <w:szCs w:val="24"/>
        </w:rPr>
        <w:t>ours</w:t>
      </w:r>
      <w:r w:rsidRPr="00E83E5F">
        <w:rPr>
          <w:b/>
          <w:sz w:val="24"/>
          <w:szCs w:val="24"/>
        </w:rPr>
        <w:t xml:space="preserve"> Tel: </w:t>
      </w:r>
      <w:r w:rsidRPr="00CD2881">
        <w:rPr>
          <w:b/>
          <w:sz w:val="24"/>
          <w:szCs w:val="24"/>
        </w:rPr>
        <w:t>01332 786968</w:t>
      </w:r>
    </w:p>
    <w:p w:rsidR="009218B2" w:rsidRPr="00CD2881" w:rsidRDefault="009218B2" w:rsidP="00342735">
      <w:pPr>
        <w:pStyle w:val="NoSpacing"/>
        <w:rPr>
          <w:b/>
          <w:sz w:val="24"/>
          <w:szCs w:val="24"/>
        </w:rPr>
      </w:pPr>
    </w:p>
    <w:p w:rsidR="00C8520C" w:rsidRPr="00CD2881" w:rsidRDefault="009218B2" w:rsidP="00342735">
      <w:pPr>
        <w:pStyle w:val="NoSpacing"/>
        <w:rPr>
          <w:sz w:val="24"/>
          <w:szCs w:val="24"/>
        </w:rPr>
      </w:pPr>
      <w:r w:rsidRPr="00CD2881">
        <w:rPr>
          <w:sz w:val="24"/>
          <w:szCs w:val="24"/>
        </w:rPr>
        <w:t>Prepare to complete the online child referral form on the relevant Local Safeguarding Children Board website.</w:t>
      </w:r>
      <w:r w:rsidR="00717ED4">
        <w:rPr>
          <w:sz w:val="24"/>
          <w:szCs w:val="24"/>
        </w:rPr>
        <w:t xml:space="preserve"> </w:t>
      </w:r>
    </w:p>
    <w:p w:rsidR="00980243" w:rsidRPr="00CD2881" w:rsidRDefault="00980243" w:rsidP="00342735">
      <w:pPr>
        <w:pStyle w:val="NoSpacing"/>
        <w:rPr>
          <w:sz w:val="24"/>
          <w:szCs w:val="24"/>
        </w:rPr>
      </w:pPr>
    </w:p>
    <w:p w:rsidR="00342735" w:rsidRPr="00CD2881" w:rsidRDefault="009218B2" w:rsidP="00342735">
      <w:pPr>
        <w:pStyle w:val="NoSpacing"/>
        <w:rPr>
          <w:sz w:val="24"/>
          <w:szCs w:val="24"/>
        </w:rPr>
      </w:pPr>
      <w:r w:rsidRPr="00CD2881">
        <w:rPr>
          <w:b/>
          <w:sz w:val="24"/>
          <w:szCs w:val="24"/>
        </w:rPr>
        <w:t xml:space="preserve">Next Steps </w:t>
      </w:r>
      <w:r w:rsidR="00C8520C" w:rsidRPr="00CD2881">
        <w:rPr>
          <w:b/>
          <w:sz w:val="24"/>
          <w:szCs w:val="24"/>
        </w:rPr>
        <w:t>– Following a referral of non-recent abuse in childhood.</w:t>
      </w:r>
    </w:p>
    <w:p w:rsidR="00342735" w:rsidRPr="00CD2881" w:rsidRDefault="00342735" w:rsidP="00342735">
      <w:pPr>
        <w:pStyle w:val="NoSpacing"/>
        <w:rPr>
          <w:sz w:val="24"/>
          <w:szCs w:val="24"/>
        </w:rPr>
      </w:pPr>
    </w:p>
    <w:p w:rsidR="00342735" w:rsidRPr="00CD2881" w:rsidRDefault="00342735" w:rsidP="00C8520C">
      <w:pPr>
        <w:pStyle w:val="NoSpacing"/>
        <w:jc w:val="both"/>
        <w:rPr>
          <w:sz w:val="24"/>
          <w:szCs w:val="24"/>
        </w:rPr>
      </w:pPr>
      <w:r w:rsidRPr="00CD2881">
        <w:rPr>
          <w:sz w:val="24"/>
          <w:szCs w:val="24"/>
        </w:rPr>
        <w:t xml:space="preserve">The </w:t>
      </w:r>
      <w:r w:rsidR="009A0B15">
        <w:rPr>
          <w:sz w:val="24"/>
          <w:szCs w:val="24"/>
        </w:rPr>
        <w:t>Police</w:t>
      </w:r>
      <w:r w:rsidRPr="00CD2881">
        <w:rPr>
          <w:sz w:val="24"/>
          <w:szCs w:val="24"/>
        </w:rPr>
        <w:t xml:space="preserve"> have specially trained detectives available to interview victims of abuse, and</w:t>
      </w:r>
      <w:r w:rsidR="00C8520C" w:rsidRPr="00CD2881">
        <w:rPr>
          <w:sz w:val="24"/>
          <w:szCs w:val="24"/>
        </w:rPr>
        <w:t xml:space="preserve"> </w:t>
      </w:r>
      <w:r w:rsidRPr="00CD2881">
        <w:rPr>
          <w:sz w:val="24"/>
          <w:szCs w:val="24"/>
        </w:rPr>
        <w:t>when clients are ready to do so</w:t>
      </w:r>
      <w:r w:rsidR="008F57C7">
        <w:rPr>
          <w:sz w:val="24"/>
          <w:szCs w:val="24"/>
        </w:rPr>
        <w:t>, being interviewed by professionals</w:t>
      </w:r>
      <w:r w:rsidRPr="00CD2881">
        <w:rPr>
          <w:sz w:val="24"/>
          <w:szCs w:val="24"/>
        </w:rPr>
        <w:t xml:space="preserve"> wit</w:t>
      </w:r>
      <w:r w:rsidR="008F57C7">
        <w:rPr>
          <w:sz w:val="24"/>
          <w:szCs w:val="24"/>
        </w:rPr>
        <w:t xml:space="preserve">h the appropriate skills can be </w:t>
      </w:r>
      <w:r w:rsidRPr="00CD2881">
        <w:rPr>
          <w:sz w:val="24"/>
          <w:szCs w:val="24"/>
        </w:rPr>
        <w:t xml:space="preserve">a helpful part of the recovery process. However, </w:t>
      </w:r>
      <w:r w:rsidR="008F57C7">
        <w:rPr>
          <w:sz w:val="24"/>
          <w:szCs w:val="24"/>
        </w:rPr>
        <w:t xml:space="preserve">for some being interviewed in detail this may not be experienced as helpful at all. It may be experienced as highly intrusive and threatening and therefore </w:t>
      </w:r>
      <w:r w:rsidRPr="00CD2881">
        <w:rPr>
          <w:sz w:val="24"/>
          <w:szCs w:val="24"/>
        </w:rPr>
        <w:t xml:space="preserve">also have the effect of heightening </w:t>
      </w:r>
      <w:r w:rsidR="008F57C7">
        <w:rPr>
          <w:sz w:val="24"/>
          <w:szCs w:val="24"/>
        </w:rPr>
        <w:t xml:space="preserve">distress and intrusive memories </w:t>
      </w:r>
      <w:r w:rsidRPr="00CD2881">
        <w:rPr>
          <w:sz w:val="24"/>
          <w:szCs w:val="24"/>
        </w:rPr>
        <w:t>temporarily.</w:t>
      </w:r>
    </w:p>
    <w:p w:rsidR="00342735" w:rsidRPr="00CD2881" w:rsidRDefault="00342735" w:rsidP="00342735">
      <w:pPr>
        <w:pStyle w:val="NoSpacing"/>
        <w:rPr>
          <w:sz w:val="24"/>
          <w:szCs w:val="24"/>
        </w:rPr>
      </w:pPr>
    </w:p>
    <w:p w:rsidR="009218B2" w:rsidRDefault="00342735" w:rsidP="00C8520C">
      <w:pPr>
        <w:pStyle w:val="NoSpacing"/>
        <w:jc w:val="both"/>
        <w:rPr>
          <w:sz w:val="24"/>
          <w:szCs w:val="24"/>
        </w:rPr>
      </w:pPr>
      <w:r w:rsidRPr="00CD2881">
        <w:rPr>
          <w:sz w:val="24"/>
          <w:szCs w:val="24"/>
        </w:rPr>
        <w:t>It is helpful to provide clients with information about what to expect when they make a</w:t>
      </w:r>
      <w:r w:rsidR="00C8520C" w:rsidRPr="00CD2881">
        <w:rPr>
          <w:sz w:val="24"/>
          <w:szCs w:val="24"/>
        </w:rPr>
        <w:t xml:space="preserve"> </w:t>
      </w:r>
      <w:r w:rsidRPr="00CD2881">
        <w:rPr>
          <w:sz w:val="24"/>
          <w:szCs w:val="24"/>
        </w:rPr>
        <w:t xml:space="preserve">disclosure to the </w:t>
      </w:r>
      <w:r w:rsidR="009A0B15">
        <w:rPr>
          <w:sz w:val="24"/>
          <w:szCs w:val="24"/>
        </w:rPr>
        <w:t>Police</w:t>
      </w:r>
      <w:r w:rsidRPr="00CD2881">
        <w:rPr>
          <w:sz w:val="24"/>
          <w:szCs w:val="24"/>
        </w:rPr>
        <w:t xml:space="preserve"> or other agencies. They need to be aware that</w:t>
      </w:r>
      <w:r w:rsidR="00AB2C7E">
        <w:rPr>
          <w:sz w:val="24"/>
          <w:szCs w:val="24"/>
        </w:rPr>
        <w:t xml:space="preserve"> one outcome may be that</w:t>
      </w:r>
      <w:r w:rsidRPr="00CD2881">
        <w:rPr>
          <w:sz w:val="24"/>
          <w:szCs w:val="24"/>
        </w:rPr>
        <w:t xml:space="preserve"> they may face a long</w:t>
      </w:r>
      <w:r w:rsidR="00C8520C" w:rsidRPr="00CD2881">
        <w:rPr>
          <w:sz w:val="24"/>
          <w:szCs w:val="24"/>
        </w:rPr>
        <w:t xml:space="preserve"> </w:t>
      </w:r>
      <w:r w:rsidRPr="00CD2881">
        <w:rPr>
          <w:sz w:val="24"/>
          <w:szCs w:val="24"/>
        </w:rPr>
        <w:t xml:space="preserve">wait of several months if their evidence is passed on to the Crown </w:t>
      </w:r>
      <w:r w:rsidRPr="00CD2881">
        <w:rPr>
          <w:sz w:val="24"/>
          <w:szCs w:val="24"/>
        </w:rPr>
        <w:lastRenderedPageBreak/>
        <w:t>Prosecution Service</w:t>
      </w:r>
      <w:r w:rsidR="00C8520C" w:rsidRPr="00CD2881">
        <w:rPr>
          <w:sz w:val="24"/>
          <w:szCs w:val="24"/>
        </w:rPr>
        <w:t xml:space="preserve"> </w:t>
      </w:r>
      <w:r w:rsidRPr="00CD2881">
        <w:rPr>
          <w:sz w:val="24"/>
          <w:szCs w:val="24"/>
        </w:rPr>
        <w:t>(CPS), who will decide on whether there is enough evidence to proceed with a case</w:t>
      </w:r>
      <w:r w:rsidR="00C8520C" w:rsidRPr="00CD2881">
        <w:rPr>
          <w:sz w:val="24"/>
          <w:szCs w:val="24"/>
        </w:rPr>
        <w:t xml:space="preserve"> </w:t>
      </w:r>
      <w:r w:rsidR="00AB2C7E">
        <w:rPr>
          <w:sz w:val="24"/>
          <w:szCs w:val="24"/>
        </w:rPr>
        <w:t xml:space="preserve">through to court. </w:t>
      </w:r>
    </w:p>
    <w:p w:rsidR="00AB2C7E" w:rsidRDefault="00AB2C7E" w:rsidP="00C8520C">
      <w:pPr>
        <w:pStyle w:val="NoSpacing"/>
        <w:jc w:val="both"/>
        <w:rPr>
          <w:sz w:val="24"/>
          <w:szCs w:val="24"/>
        </w:rPr>
      </w:pPr>
    </w:p>
    <w:p w:rsidR="00342735" w:rsidRPr="00CD2881" w:rsidRDefault="00342735" w:rsidP="00C8520C">
      <w:pPr>
        <w:pStyle w:val="NoSpacing"/>
        <w:jc w:val="both"/>
        <w:rPr>
          <w:sz w:val="24"/>
          <w:szCs w:val="24"/>
        </w:rPr>
      </w:pPr>
      <w:r w:rsidRPr="00CD2881">
        <w:rPr>
          <w:sz w:val="24"/>
          <w:szCs w:val="24"/>
        </w:rPr>
        <w:t>Clients should also be supplied with information about making a</w:t>
      </w:r>
      <w:r w:rsidR="009218B2" w:rsidRPr="00CD2881">
        <w:rPr>
          <w:sz w:val="24"/>
          <w:szCs w:val="24"/>
        </w:rPr>
        <w:t xml:space="preserve"> </w:t>
      </w:r>
      <w:r w:rsidRPr="00CD2881">
        <w:rPr>
          <w:sz w:val="24"/>
          <w:szCs w:val="24"/>
        </w:rPr>
        <w:t>complaint, should they feel that their case has not been appropriately handled.</w:t>
      </w:r>
    </w:p>
    <w:p w:rsidR="00EF4C5F" w:rsidRPr="00CD2881" w:rsidRDefault="00EF4C5F" w:rsidP="00C8520C">
      <w:pPr>
        <w:pStyle w:val="NoSpacing"/>
        <w:jc w:val="both"/>
        <w:rPr>
          <w:sz w:val="24"/>
          <w:szCs w:val="24"/>
        </w:rPr>
      </w:pPr>
    </w:p>
    <w:p w:rsidR="00EF4C5F" w:rsidRPr="00CD2881" w:rsidRDefault="00EF4C5F" w:rsidP="00C8520C">
      <w:pPr>
        <w:pStyle w:val="NoSpacing"/>
        <w:jc w:val="both"/>
        <w:rPr>
          <w:sz w:val="24"/>
          <w:szCs w:val="24"/>
        </w:rPr>
      </w:pPr>
      <w:r w:rsidRPr="00CD2881">
        <w:rPr>
          <w:sz w:val="24"/>
          <w:szCs w:val="24"/>
        </w:rPr>
        <w:t>Where an adult is known to adult mental health (AMH) services consideration should be taken to involve an AMH worker</w:t>
      </w:r>
      <w:r w:rsidR="00C8520C" w:rsidRPr="00CD2881">
        <w:rPr>
          <w:sz w:val="24"/>
          <w:szCs w:val="24"/>
        </w:rPr>
        <w:t>/or AMH specialist in</w:t>
      </w:r>
      <w:r w:rsidRPr="00CD2881">
        <w:rPr>
          <w:sz w:val="24"/>
          <w:szCs w:val="24"/>
        </w:rPr>
        <w:t xml:space="preserve"> interviews with the </w:t>
      </w:r>
      <w:r w:rsidR="009A0B15">
        <w:rPr>
          <w:sz w:val="24"/>
          <w:szCs w:val="24"/>
        </w:rPr>
        <w:t>Police</w:t>
      </w:r>
      <w:r w:rsidRPr="00CD2881">
        <w:rPr>
          <w:sz w:val="24"/>
          <w:szCs w:val="24"/>
        </w:rPr>
        <w:t xml:space="preserve"> and Social Care to provide support. </w:t>
      </w:r>
    </w:p>
    <w:p w:rsidR="00EF4C5F" w:rsidRPr="00EF4C5F" w:rsidRDefault="00EF4C5F" w:rsidP="00342735">
      <w:pPr>
        <w:pStyle w:val="NoSpacing"/>
        <w:rPr>
          <w:sz w:val="24"/>
          <w:szCs w:val="24"/>
        </w:rPr>
      </w:pPr>
    </w:p>
    <w:p w:rsidR="00342735" w:rsidRPr="00CD2881" w:rsidRDefault="00342735" w:rsidP="00C8520C">
      <w:pPr>
        <w:pStyle w:val="NoSpacing"/>
        <w:jc w:val="both"/>
        <w:rPr>
          <w:sz w:val="24"/>
          <w:szCs w:val="24"/>
        </w:rPr>
      </w:pPr>
      <w:r w:rsidRPr="00C8520C">
        <w:rPr>
          <w:sz w:val="24"/>
          <w:szCs w:val="24"/>
        </w:rPr>
        <w:t xml:space="preserve">It is essential to have clear lines of </w:t>
      </w:r>
      <w:r w:rsidR="00EF4C5F" w:rsidRPr="00C8520C">
        <w:rPr>
          <w:sz w:val="24"/>
          <w:szCs w:val="24"/>
        </w:rPr>
        <w:t xml:space="preserve">communication between </w:t>
      </w:r>
      <w:r w:rsidR="009A0B15">
        <w:rPr>
          <w:sz w:val="24"/>
          <w:szCs w:val="24"/>
        </w:rPr>
        <w:t>Police</w:t>
      </w:r>
      <w:r w:rsidR="00EF4C5F" w:rsidRPr="00C8520C">
        <w:rPr>
          <w:sz w:val="24"/>
          <w:szCs w:val="24"/>
        </w:rPr>
        <w:t xml:space="preserve">, Social Care and AMH to ensure </w:t>
      </w:r>
      <w:r w:rsidR="00EF4C5F" w:rsidRPr="00CD2881">
        <w:rPr>
          <w:sz w:val="24"/>
          <w:szCs w:val="24"/>
        </w:rPr>
        <w:t>that joint consultation takes place in order to keep clients and children safe.</w:t>
      </w:r>
    </w:p>
    <w:p w:rsidR="00EF4C5F" w:rsidRPr="00CD2881" w:rsidRDefault="00EF4C5F" w:rsidP="00C8520C">
      <w:pPr>
        <w:pStyle w:val="NoSpacing"/>
        <w:jc w:val="both"/>
        <w:rPr>
          <w:sz w:val="24"/>
          <w:szCs w:val="24"/>
        </w:rPr>
      </w:pPr>
    </w:p>
    <w:p w:rsidR="00116577" w:rsidRPr="00AB2C7E" w:rsidRDefault="00EF4C5F" w:rsidP="00116577">
      <w:pPr>
        <w:pStyle w:val="NoSpacing"/>
        <w:jc w:val="both"/>
        <w:rPr>
          <w:sz w:val="24"/>
          <w:szCs w:val="24"/>
        </w:rPr>
      </w:pPr>
      <w:r w:rsidRPr="00AB2C7E">
        <w:rPr>
          <w:sz w:val="24"/>
          <w:szCs w:val="24"/>
        </w:rPr>
        <w:t>Requests for A</w:t>
      </w:r>
      <w:r w:rsidR="00944D8D" w:rsidRPr="00AB2C7E">
        <w:rPr>
          <w:sz w:val="24"/>
          <w:szCs w:val="24"/>
        </w:rPr>
        <w:t xml:space="preserve">dult </w:t>
      </w:r>
      <w:r w:rsidRPr="00AB2C7E">
        <w:rPr>
          <w:sz w:val="24"/>
          <w:szCs w:val="24"/>
        </w:rPr>
        <w:t>M</w:t>
      </w:r>
      <w:r w:rsidR="00944D8D" w:rsidRPr="00AB2C7E">
        <w:rPr>
          <w:sz w:val="24"/>
          <w:szCs w:val="24"/>
        </w:rPr>
        <w:t xml:space="preserve">ental </w:t>
      </w:r>
      <w:r w:rsidRPr="00AB2C7E">
        <w:rPr>
          <w:sz w:val="24"/>
          <w:szCs w:val="24"/>
        </w:rPr>
        <w:t>H</w:t>
      </w:r>
      <w:r w:rsidR="00944D8D" w:rsidRPr="00AB2C7E">
        <w:rPr>
          <w:sz w:val="24"/>
          <w:szCs w:val="24"/>
        </w:rPr>
        <w:t>ealth</w:t>
      </w:r>
      <w:r w:rsidRPr="00AB2C7E">
        <w:rPr>
          <w:sz w:val="24"/>
          <w:szCs w:val="24"/>
        </w:rPr>
        <w:t xml:space="preserve"> support should be made via</w:t>
      </w:r>
      <w:r w:rsidR="00944D8D" w:rsidRPr="00AB2C7E">
        <w:rPr>
          <w:sz w:val="24"/>
          <w:szCs w:val="24"/>
        </w:rPr>
        <w:t xml:space="preserve"> Derbyshire Healthcare Foundation Trust on</w:t>
      </w:r>
      <w:r w:rsidRPr="00AB2C7E">
        <w:rPr>
          <w:sz w:val="24"/>
          <w:szCs w:val="24"/>
        </w:rPr>
        <w:t xml:space="preserve"> Tel: 01332 623700 ex 31537 a</w:t>
      </w:r>
      <w:r w:rsidR="00944D8D" w:rsidRPr="00AB2C7E">
        <w:rPr>
          <w:sz w:val="24"/>
          <w:szCs w:val="24"/>
        </w:rPr>
        <w:t>nd ask to speak to the Head of S</w:t>
      </w:r>
      <w:r w:rsidRPr="00AB2C7E">
        <w:rPr>
          <w:sz w:val="24"/>
          <w:szCs w:val="24"/>
        </w:rPr>
        <w:t>afeguarding Adults.</w:t>
      </w:r>
    </w:p>
    <w:p w:rsidR="008F57C7" w:rsidRDefault="008F57C7" w:rsidP="00116577">
      <w:pPr>
        <w:pStyle w:val="NoSpacing"/>
        <w:jc w:val="both"/>
        <w:rPr>
          <w:sz w:val="24"/>
          <w:szCs w:val="24"/>
        </w:rPr>
      </w:pPr>
    </w:p>
    <w:p w:rsidR="00FF22FE" w:rsidRDefault="008F57C7" w:rsidP="00FF22FE">
      <w:pPr>
        <w:pStyle w:val="NoSpacing"/>
        <w:jc w:val="both"/>
        <w:rPr>
          <w:sz w:val="24"/>
          <w:szCs w:val="24"/>
        </w:rPr>
      </w:pPr>
      <w:r>
        <w:rPr>
          <w:sz w:val="24"/>
          <w:szCs w:val="24"/>
        </w:rPr>
        <w:t xml:space="preserve">There is a multi-agency practice guidance being developed for staff in relation to ‘Non-recent abuse disclosures,’ by key leads in health, </w:t>
      </w:r>
      <w:r w:rsidR="009A0B15">
        <w:rPr>
          <w:sz w:val="24"/>
          <w:szCs w:val="24"/>
        </w:rPr>
        <w:t>Police</w:t>
      </w:r>
      <w:r>
        <w:rPr>
          <w:sz w:val="24"/>
          <w:szCs w:val="24"/>
        </w:rPr>
        <w:t xml:space="preserve"> and social care. The practice guidance will include a leaflet for survivors and scenarios regarding likely </w:t>
      </w:r>
      <w:r w:rsidR="009A0B15">
        <w:rPr>
          <w:sz w:val="24"/>
          <w:szCs w:val="24"/>
        </w:rPr>
        <w:t>Police</w:t>
      </w:r>
      <w:r>
        <w:rPr>
          <w:sz w:val="24"/>
          <w:szCs w:val="24"/>
        </w:rPr>
        <w:t xml:space="preserve"> response to different types of disclosure.</w:t>
      </w:r>
    </w:p>
    <w:p w:rsidR="008027F9" w:rsidRDefault="008027F9" w:rsidP="00FF22FE">
      <w:pPr>
        <w:pStyle w:val="NoSpacing"/>
        <w:jc w:val="both"/>
        <w:rPr>
          <w:sz w:val="24"/>
          <w:szCs w:val="24"/>
        </w:rPr>
      </w:pPr>
    </w:p>
    <w:p w:rsidR="002B6E10" w:rsidRPr="00FF22FE" w:rsidRDefault="002B6E10" w:rsidP="00FF22FE">
      <w:pPr>
        <w:pStyle w:val="NoSpacing"/>
        <w:jc w:val="both"/>
        <w:rPr>
          <w:sz w:val="24"/>
          <w:szCs w:val="24"/>
        </w:rPr>
      </w:pPr>
      <w:r w:rsidRPr="00CD2881">
        <w:rPr>
          <w:b/>
          <w:sz w:val="24"/>
          <w:szCs w:val="24"/>
        </w:rPr>
        <w:t xml:space="preserve">Strategy </w:t>
      </w:r>
      <w:r w:rsidR="001A32AB">
        <w:rPr>
          <w:b/>
          <w:sz w:val="24"/>
          <w:szCs w:val="24"/>
        </w:rPr>
        <w:t>discussions/</w:t>
      </w:r>
      <w:r w:rsidRPr="00CD2881">
        <w:rPr>
          <w:b/>
          <w:sz w:val="24"/>
          <w:szCs w:val="24"/>
        </w:rPr>
        <w:t>meetings</w:t>
      </w:r>
    </w:p>
    <w:p w:rsidR="003D6BBC" w:rsidRPr="00CD2881" w:rsidRDefault="003D6BBC" w:rsidP="002B6E10">
      <w:pPr>
        <w:pStyle w:val="NoSpacing"/>
        <w:rPr>
          <w:b/>
          <w:sz w:val="24"/>
          <w:szCs w:val="24"/>
        </w:rPr>
      </w:pPr>
    </w:p>
    <w:p w:rsidR="003D6BBC" w:rsidRPr="00CD2881" w:rsidRDefault="0039288E" w:rsidP="002B6E10">
      <w:pPr>
        <w:pStyle w:val="NoSpacing"/>
        <w:rPr>
          <w:sz w:val="24"/>
          <w:szCs w:val="24"/>
        </w:rPr>
      </w:pPr>
      <w:r w:rsidRPr="0039288E">
        <w:rPr>
          <w:sz w:val="24"/>
          <w:szCs w:val="24"/>
        </w:rPr>
        <w:t xml:space="preserve">Where there </w:t>
      </w:r>
      <w:r w:rsidR="00B66746">
        <w:rPr>
          <w:sz w:val="24"/>
          <w:szCs w:val="24"/>
        </w:rPr>
        <w:t xml:space="preserve">is </w:t>
      </w:r>
      <w:r w:rsidRPr="0039288E">
        <w:rPr>
          <w:sz w:val="24"/>
          <w:szCs w:val="24"/>
        </w:rPr>
        <w:t>reasonable cause to suspect that a child is suffering, or is like</w:t>
      </w:r>
      <w:r>
        <w:rPr>
          <w:sz w:val="24"/>
          <w:szCs w:val="24"/>
        </w:rPr>
        <w:t>ly to suffer, significant harm</w:t>
      </w:r>
      <w:r w:rsidRPr="0039288E">
        <w:rPr>
          <w:sz w:val="24"/>
          <w:szCs w:val="24"/>
        </w:rPr>
        <w:t xml:space="preserve"> </w:t>
      </w:r>
      <w:r w:rsidR="003D6BBC" w:rsidRPr="00CD2881">
        <w:rPr>
          <w:sz w:val="24"/>
          <w:szCs w:val="24"/>
        </w:rPr>
        <w:t xml:space="preserve">a strategy </w:t>
      </w:r>
      <w:r w:rsidR="00944D8D" w:rsidRPr="00750585">
        <w:rPr>
          <w:sz w:val="24"/>
          <w:szCs w:val="24"/>
        </w:rPr>
        <w:t>discussion/</w:t>
      </w:r>
      <w:r w:rsidR="003D6BBC" w:rsidRPr="00CD2881">
        <w:rPr>
          <w:sz w:val="24"/>
          <w:szCs w:val="24"/>
        </w:rPr>
        <w:t xml:space="preserve">meeting </w:t>
      </w:r>
      <w:r>
        <w:rPr>
          <w:sz w:val="24"/>
          <w:szCs w:val="24"/>
        </w:rPr>
        <w:t xml:space="preserve">should take place </w:t>
      </w:r>
      <w:r w:rsidR="003D6BBC" w:rsidRPr="00CD2881">
        <w:rPr>
          <w:sz w:val="24"/>
          <w:szCs w:val="24"/>
        </w:rPr>
        <w:t xml:space="preserve">as per Derby and Derbyshire Safeguarding Children Board procedures. </w:t>
      </w:r>
      <w:hyperlink r:id="rId15" w:history="1">
        <w:r w:rsidR="00750585" w:rsidRPr="00BB0310">
          <w:rPr>
            <w:rStyle w:val="Hyperlink"/>
          </w:rPr>
          <w:t>http://derbyshirescbs.proceduresonline.com/p_ch_protection_enq.html</w:t>
        </w:r>
      </w:hyperlink>
    </w:p>
    <w:p w:rsidR="002B6E10" w:rsidRPr="00CD2881" w:rsidRDefault="002B6E10" w:rsidP="002B6E10">
      <w:pPr>
        <w:pStyle w:val="NoSpacing"/>
        <w:rPr>
          <w:sz w:val="24"/>
          <w:szCs w:val="24"/>
        </w:rPr>
      </w:pPr>
    </w:p>
    <w:p w:rsidR="002B6E10" w:rsidRPr="00750585" w:rsidRDefault="002B6E10" w:rsidP="0052135F">
      <w:pPr>
        <w:pStyle w:val="NoSpacing"/>
        <w:jc w:val="both"/>
        <w:rPr>
          <w:sz w:val="24"/>
          <w:szCs w:val="24"/>
        </w:rPr>
      </w:pPr>
      <w:r w:rsidRPr="00CD2881">
        <w:rPr>
          <w:sz w:val="24"/>
          <w:szCs w:val="24"/>
        </w:rPr>
        <w:t xml:space="preserve">The strategy </w:t>
      </w:r>
      <w:r w:rsidR="00944D8D" w:rsidRPr="00750585">
        <w:rPr>
          <w:sz w:val="24"/>
          <w:szCs w:val="24"/>
        </w:rPr>
        <w:t>discussion/</w:t>
      </w:r>
      <w:r w:rsidRPr="00750585">
        <w:rPr>
          <w:sz w:val="24"/>
          <w:szCs w:val="24"/>
        </w:rPr>
        <w:t>meeting should be recorded in writing.</w:t>
      </w:r>
      <w:r w:rsidR="00C8520C" w:rsidRPr="00750585">
        <w:rPr>
          <w:sz w:val="24"/>
          <w:szCs w:val="24"/>
        </w:rPr>
        <w:t xml:space="preserve"> </w:t>
      </w:r>
      <w:r w:rsidRPr="00750585">
        <w:rPr>
          <w:sz w:val="24"/>
          <w:szCs w:val="24"/>
        </w:rPr>
        <w:t xml:space="preserve"> It should be multi-agency, and</w:t>
      </w:r>
      <w:r w:rsidR="00C8520C" w:rsidRPr="00750585">
        <w:rPr>
          <w:sz w:val="24"/>
          <w:szCs w:val="24"/>
        </w:rPr>
        <w:t xml:space="preserve"> include </w:t>
      </w:r>
      <w:r w:rsidR="009A0B15">
        <w:rPr>
          <w:sz w:val="24"/>
          <w:szCs w:val="24"/>
        </w:rPr>
        <w:t>Police</w:t>
      </w:r>
      <w:r w:rsidR="00C8520C" w:rsidRPr="00750585">
        <w:rPr>
          <w:sz w:val="24"/>
          <w:szCs w:val="24"/>
        </w:rPr>
        <w:t xml:space="preserve">, Social Care and Health as a minimum </w:t>
      </w:r>
      <w:r w:rsidR="0052135F" w:rsidRPr="00750585">
        <w:rPr>
          <w:sz w:val="24"/>
          <w:szCs w:val="24"/>
        </w:rPr>
        <w:t xml:space="preserve">requirement to </w:t>
      </w:r>
      <w:r w:rsidR="0039288E" w:rsidRPr="00750585">
        <w:rPr>
          <w:sz w:val="24"/>
          <w:szCs w:val="24"/>
        </w:rPr>
        <w:t xml:space="preserve">share information, </w:t>
      </w:r>
      <w:r w:rsidR="0052135F" w:rsidRPr="00750585">
        <w:rPr>
          <w:sz w:val="24"/>
          <w:szCs w:val="24"/>
        </w:rPr>
        <w:t xml:space="preserve">discuss </w:t>
      </w:r>
      <w:r w:rsidRPr="00750585">
        <w:rPr>
          <w:sz w:val="24"/>
          <w:szCs w:val="24"/>
        </w:rPr>
        <w:t xml:space="preserve">both safety and risk to children or </w:t>
      </w:r>
      <w:r w:rsidR="003D70A1" w:rsidRPr="00750585">
        <w:rPr>
          <w:sz w:val="24"/>
          <w:szCs w:val="24"/>
        </w:rPr>
        <w:t>adults at risk</w:t>
      </w:r>
      <w:r w:rsidRPr="00750585">
        <w:rPr>
          <w:sz w:val="24"/>
          <w:szCs w:val="24"/>
        </w:rPr>
        <w:t xml:space="preserve"> who may be at risk from the alleged</w:t>
      </w:r>
      <w:r w:rsidR="0052135F" w:rsidRPr="00750585">
        <w:rPr>
          <w:sz w:val="24"/>
          <w:szCs w:val="24"/>
        </w:rPr>
        <w:t xml:space="preserve"> </w:t>
      </w:r>
      <w:r w:rsidRPr="00750585">
        <w:rPr>
          <w:sz w:val="24"/>
          <w:szCs w:val="24"/>
        </w:rPr>
        <w:t>perpetrator, and take careful consideration of the client’s mental health</w:t>
      </w:r>
      <w:r w:rsidR="0052135F" w:rsidRPr="00750585">
        <w:rPr>
          <w:sz w:val="24"/>
          <w:szCs w:val="24"/>
        </w:rPr>
        <w:t xml:space="preserve"> and wellbeing</w:t>
      </w:r>
      <w:r w:rsidRPr="00750585">
        <w:rPr>
          <w:sz w:val="24"/>
          <w:szCs w:val="24"/>
        </w:rPr>
        <w:t>.</w:t>
      </w:r>
    </w:p>
    <w:p w:rsidR="0052135F" w:rsidRPr="00750585" w:rsidRDefault="0052135F" w:rsidP="0052135F">
      <w:pPr>
        <w:pStyle w:val="NoSpacing"/>
        <w:jc w:val="both"/>
        <w:rPr>
          <w:sz w:val="24"/>
          <w:szCs w:val="24"/>
        </w:rPr>
      </w:pPr>
    </w:p>
    <w:p w:rsidR="002B6E10" w:rsidRPr="00750585" w:rsidRDefault="002B6E10" w:rsidP="0052135F">
      <w:pPr>
        <w:pStyle w:val="NoSpacing"/>
        <w:jc w:val="both"/>
        <w:rPr>
          <w:sz w:val="24"/>
          <w:szCs w:val="24"/>
        </w:rPr>
      </w:pPr>
      <w:r w:rsidRPr="00750585">
        <w:rPr>
          <w:sz w:val="24"/>
          <w:szCs w:val="24"/>
        </w:rPr>
        <w:t xml:space="preserve">As the person who has most contact with the client, the </w:t>
      </w:r>
      <w:r w:rsidR="0052135F" w:rsidRPr="00750585">
        <w:rPr>
          <w:sz w:val="24"/>
          <w:szCs w:val="24"/>
        </w:rPr>
        <w:t xml:space="preserve">front line worker </w:t>
      </w:r>
      <w:r w:rsidRPr="00750585">
        <w:rPr>
          <w:sz w:val="24"/>
          <w:szCs w:val="24"/>
        </w:rPr>
        <w:t>may be</w:t>
      </w:r>
      <w:r w:rsidR="0052135F" w:rsidRPr="00750585">
        <w:rPr>
          <w:sz w:val="24"/>
          <w:szCs w:val="24"/>
        </w:rPr>
        <w:t xml:space="preserve"> </w:t>
      </w:r>
      <w:r w:rsidRPr="00750585">
        <w:rPr>
          <w:sz w:val="24"/>
          <w:szCs w:val="24"/>
        </w:rPr>
        <w:t>asked to speak with the client further.</w:t>
      </w:r>
      <w:r w:rsidR="0052135F" w:rsidRPr="00750585">
        <w:rPr>
          <w:sz w:val="24"/>
          <w:szCs w:val="24"/>
        </w:rPr>
        <w:t xml:space="preserve"> </w:t>
      </w:r>
      <w:r w:rsidRPr="00750585">
        <w:rPr>
          <w:sz w:val="24"/>
          <w:szCs w:val="24"/>
        </w:rPr>
        <w:t xml:space="preserve"> It is import</w:t>
      </w:r>
      <w:r w:rsidR="0052135F" w:rsidRPr="00750585">
        <w:rPr>
          <w:sz w:val="24"/>
          <w:szCs w:val="24"/>
        </w:rPr>
        <w:t>ant to establish clear roles and responsibilities of those involved and the need for witness statements need to be considered.</w:t>
      </w:r>
    </w:p>
    <w:p w:rsidR="0052135F" w:rsidRPr="00CD2881" w:rsidRDefault="0052135F" w:rsidP="0052135F">
      <w:pPr>
        <w:pStyle w:val="NoSpacing"/>
        <w:rPr>
          <w:sz w:val="24"/>
          <w:szCs w:val="24"/>
        </w:rPr>
      </w:pPr>
    </w:p>
    <w:p w:rsidR="002B6E10" w:rsidRPr="00CD2881" w:rsidRDefault="002B6E10" w:rsidP="0052135F">
      <w:pPr>
        <w:pStyle w:val="NoSpacing"/>
        <w:jc w:val="both"/>
        <w:rPr>
          <w:sz w:val="24"/>
          <w:szCs w:val="24"/>
        </w:rPr>
      </w:pPr>
      <w:r w:rsidRPr="00750585">
        <w:rPr>
          <w:sz w:val="24"/>
          <w:szCs w:val="24"/>
        </w:rPr>
        <w:t xml:space="preserve">In the </w:t>
      </w:r>
      <w:r w:rsidR="00944D8D" w:rsidRPr="00750585">
        <w:rPr>
          <w:sz w:val="24"/>
          <w:szCs w:val="24"/>
        </w:rPr>
        <w:t xml:space="preserve">strategy </w:t>
      </w:r>
      <w:r w:rsidRPr="00750585">
        <w:rPr>
          <w:sz w:val="24"/>
          <w:szCs w:val="24"/>
        </w:rPr>
        <w:t>meeting</w:t>
      </w:r>
      <w:r w:rsidRPr="00CD2881">
        <w:rPr>
          <w:sz w:val="24"/>
          <w:szCs w:val="24"/>
        </w:rPr>
        <w:t>, plans</w:t>
      </w:r>
      <w:r w:rsidR="00750585">
        <w:rPr>
          <w:sz w:val="24"/>
          <w:szCs w:val="24"/>
        </w:rPr>
        <w:t xml:space="preserve"> and outcomes</w:t>
      </w:r>
      <w:r w:rsidRPr="00CD2881">
        <w:rPr>
          <w:sz w:val="24"/>
          <w:szCs w:val="24"/>
        </w:rPr>
        <w:t xml:space="preserve"> should be clearly agreed, what is known by whom should be clearly</w:t>
      </w:r>
      <w:r w:rsidR="0052135F" w:rsidRPr="00CD2881">
        <w:rPr>
          <w:sz w:val="24"/>
          <w:szCs w:val="24"/>
        </w:rPr>
        <w:t xml:space="preserve"> </w:t>
      </w:r>
      <w:r w:rsidRPr="00CD2881">
        <w:rPr>
          <w:sz w:val="24"/>
          <w:szCs w:val="24"/>
        </w:rPr>
        <w:t>established, and there should be agreement on how to manage issues regarding</w:t>
      </w:r>
      <w:r w:rsidR="00750585">
        <w:rPr>
          <w:sz w:val="24"/>
          <w:szCs w:val="24"/>
        </w:rPr>
        <w:t xml:space="preserve"> what information will be shared and with whom, </w:t>
      </w:r>
      <w:r w:rsidRPr="00CD2881">
        <w:rPr>
          <w:sz w:val="24"/>
          <w:szCs w:val="24"/>
        </w:rPr>
        <w:t>especially if it has been necessary to act without the client’s current</w:t>
      </w:r>
      <w:r w:rsidR="0052135F" w:rsidRPr="00CD2881">
        <w:rPr>
          <w:sz w:val="24"/>
          <w:szCs w:val="24"/>
        </w:rPr>
        <w:t xml:space="preserve"> </w:t>
      </w:r>
      <w:r w:rsidRPr="00CD2881">
        <w:rPr>
          <w:sz w:val="24"/>
          <w:szCs w:val="24"/>
        </w:rPr>
        <w:t>knowledge or consent.</w:t>
      </w:r>
    </w:p>
    <w:p w:rsidR="0052135F" w:rsidRPr="00CD2881" w:rsidRDefault="0052135F" w:rsidP="0052135F">
      <w:pPr>
        <w:pStyle w:val="NoSpacing"/>
        <w:jc w:val="both"/>
        <w:rPr>
          <w:sz w:val="24"/>
          <w:szCs w:val="24"/>
        </w:rPr>
      </w:pPr>
    </w:p>
    <w:p w:rsidR="002B6E10" w:rsidRPr="00CD2881" w:rsidRDefault="00750585" w:rsidP="00421542">
      <w:pPr>
        <w:pStyle w:val="NoSpacing"/>
        <w:jc w:val="both"/>
        <w:rPr>
          <w:sz w:val="24"/>
          <w:szCs w:val="24"/>
        </w:rPr>
      </w:pPr>
      <w:r>
        <w:rPr>
          <w:sz w:val="24"/>
          <w:szCs w:val="24"/>
        </w:rPr>
        <w:t xml:space="preserve">In cases where the strategy meeting agrees to no further action at </w:t>
      </w:r>
      <w:r w:rsidR="002B6E10" w:rsidRPr="00CD2881">
        <w:rPr>
          <w:sz w:val="24"/>
          <w:szCs w:val="24"/>
        </w:rPr>
        <w:t>that time</w:t>
      </w:r>
      <w:r>
        <w:rPr>
          <w:sz w:val="24"/>
          <w:szCs w:val="24"/>
        </w:rPr>
        <w:t>,</w:t>
      </w:r>
      <w:r w:rsidR="00421542">
        <w:rPr>
          <w:sz w:val="24"/>
          <w:szCs w:val="24"/>
        </w:rPr>
        <w:t xml:space="preserve"> </w:t>
      </w:r>
      <w:r w:rsidR="002B6E10" w:rsidRPr="00CD2881">
        <w:rPr>
          <w:sz w:val="24"/>
          <w:szCs w:val="24"/>
        </w:rPr>
        <w:t>the information that has been supplied about an allegation will still be logged with</w:t>
      </w:r>
      <w:r w:rsidR="00421542">
        <w:rPr>
          <w:sz w:val="24"/>
          <w:szCs w:val="24"/>
        </w:rPr>
        <w:t xml:space="preserve"> </w:t>
      </w:r>
      <w:r w:rsidR="002B6E10" w:rsidRPr="00CD2881">
        <w:rPr>
          <w:sz w:val="24"/>
          <w:szCs w:val="24"/>
        </w:rPr>
        <w:t>safeguarding agencies. If at a later date, further complaints are raised about a named</w:t>
      </w:r>
      <w:r w:rsidR="00421542">
        <w:rPr>
          <w:sz w:val="24"/>
          <w:szCs w:val="24"/>
        </w:rPr>
        <w:t xml:space="preserve"> </w:t>
      </w:r>
      <w:r w:rsidR="002B6E10" w:rsidRPr="00CD2881">
        <w:rPr>
          <w:sz w:val="24"/>
          <w:szCs w:val="24"/>
        </w:rPr>
        <w:t>alleged perpetrator, this name can then be cross-referenced to previous allegations.</w:t>
      </w:r>
    </w:p>
    <w:p w:rsidR="002B6E10" w:rsidRPr="00CD2881" w:rsidRDefault="002B6E10" w:rsidP="002B6E10">
      <w:pPr>
        <w:pStyle w:val="NoSpacing"/>
        <w:rPr>
          <w:sz w:val="24"/>
          <w:szCs w:val="24"/>
        </w:rPr>
      </w:pPr>
    </w:p>
    <w:p w:rsidR="002B6E10" w:rsidRPr="00CD2881" w:rsidRDefault="006B0428" w:rsidP="0052135F">
      <w:pPr>
        <w:pStyle w:val="NoSpacing"/>
        <w:jc w:val="both"/>
        <w:rPr>
          <w:sz w:val="24"/>
          <w:szCs w:val="24"/>
        </w:rPr>
      </w:pPr>
      <w:r>
        <w:rPr>
          <w:sz w:val="24"/>
          <w:szCs w:val="24"/>
        </w:rPr>
        <w:t>Statutory Guidance on inter-agency working (</w:t>
      </w:r>
      <w:r w:rsidR="002B6E10" w:rsidRPr="00CD2881">
        <w:rPr>
          <w:sz w:val="24"/>
          <w:szCs w:val="24"/>
        </w:rPr>
        <w:t>Working Together 2015</w:t>
      </w:r>
      <w:r>
        <w:rPr>
          <w:sz w:val="24"/>
          <w:szCs w:val="24"/>
        </w:rPr>
        <w:t>)</w:t>
      </w:r>
      <w:r w:rsidR="002B6E10" w:rsidRPr="00CD2881">
        <w:rPr>
          <w:sz w:val="24"/>
          <w:szCs w:val="24"/>
        </w:rPr>
        <w:t>, illustrates the next steps in the process</w:t>
      </w:r>
      <w:r w:rsidR="0052135F" w:rsidRPr="00CD2881">
        <w:rPr>
          <w:sz w:val="24"/>
          <w:szCs w:val="24"/>
        </w:rPr>
        <w:t xml:space="preserve"> </w:t>
      </w:r>
      <w:r w:rsidR="00944D8D">
        <w:rPr>
          <w:sz w:val="24"/>
          <w:szCs w:val="24"/>
        </w:rPr>
        <w:t xml:space="preserve">that </w:t>
      </w:r>
      <w:r w:rsidR="00944D8D" w:rsidRPr="00750585">
        <w:rPr>
          <w:sz w:val="24"/>
          <w:szCs w:val="24"/>
        </w:rPr>
        <w:t>social care</w:t>
      </w:r>
      <w:r w:rsidR="002B6E10" w:rsidRPr="00750585">
        <w:rPr>
          <w:sz w:val="24"/>
          <w:szCs w:val="24"/>
        </w:rPr>
        <w:t xml:space="preserve"> </w:t>
      </w:r>
      <w:r w:rsidR="002B6E10" w:rsidRPr="00CD2881">
        <w:rPr>
          <w:sz w:val="24"/>
          <w:szCs w:val="24"/>
        </w:rPr>
        <w:t xml:space="preserve">and /or the </w:t>
      </w:r>
      <w:r w:rsidR="009A0B15">
        <w:rPr>
          <w:sz w:val="24"/>
          <w:szCs w:val="24"/>
        </w:rPr>
        <w:t>Police</w:t>
      </w:r>
      <w:r w:rsidR="002B6E10" w:rsidRPr="00CD2881">
        <w:rPr>
          <w:sz w:val="24"/>
          <w:szCs w:val="24"/>
        </w:rPr>
        <w:t xml:space="preserve"> may take if it is though that a named child is</w:t>
      </w:r>
      <w:r w:rsidR="00750585">
        <w:rPr>
          <w:sz w:val="24"/>
          <w:szCs w:val="24"/>
        </w:rPr>
        <w:t xml:space="preserve"> believed to be at risk of harm.</w:t>
      </w:r>
    </w:p>
    <w:p w:rsidR="0052135F" w:rsidRPr="00CD2881" w:rsidRDefault="0052135F" w:rsidP="002B6E10">
      <w:pPr>
        <w:pStyle w:val="NoSpacing"/>
        <w:rPr>
          <w:sz w:val="24"/>
          <w:szCs w:val="24"/>
        </w:rPr>
      </w:pPr>
    </w:p>
    <w:p w:rsidR="002B6E10" w:rsidRPr="00CD2881" w:rsidRDefault="002B6E10" w:rsidP="0052135F">
      <w:pPr>
        <w:pStyle w:val="NoSpacing"/>
        <w:jc w:val="both"/>
        <w:rPr>
          <w:sz w:val="24"/>
          <w:szCs w:val="24"/>
        </w:rPr>
      </w:pPr>
      <w:r w:rsidRPr="00CD2881">
        <w:rPr>
          <w:sz w:val="24"/>
          <w:szCs w:val="24"/>
        </w:rPr>
        <w:t>Social care investigates to see whether any named children are known to them and where a</w:t>
      </w:r>
    </w:p>
    <w:p w:rsidR="002B6E10" w:rsidRPr="00CD2881" w:rsidRDefault="002B6E10" w:rsidP="0052135F">
      <w:pPr>
        <w:pStyle w:val="NoSpacing"/>
        <w:jc w:val="both"/>
        <w:rPr>
          <w:sz w:val="24"/>
          <w:szCs w:val="24"/>
        </w:rPr>
      </w:pPr>
      <w:r w:rsidRPr="00CD2881">
        <w:rPr>
          <w:sz w:val="24"/>
          <w:szCs w:val="24"/>
        </w:rPr>
        <w:t xml:space="preserve">child may be in need of protection. If not known, the </w:t>
      </w:r>
      <w:r w:rsidR="009A0B15">
        <w:rPr>
          <w:sz w:val="24"/>
          <w:szCs w:val="24"/>
        </w:rPr>
        <w:t>Police</w:t>
      </w:r>
      <w:r w:rsidRPr="00CD2881">
        <w:rPr>
          <w:sz w:val="24"/>
          <w:szCs w:val="24"/>
        </w:rPr>
        <w:t xml:space="preserve"> will check whether the alleged</w:t>
      </w:r>
    </w:p>
    <w:p w:rsidR="002B6E10" w:rsidRPr="00CD2881" w:rsidRDefault="002B6E10" w:rsidP="0052135F">
      <w:pPr>
        <w:pStyle w:val="NoSpacing"/>
        <w:jc w:val="both"/>
        <w:rPr>
          <w:sz w:val="24"/>
          <w:szCs w:val="24"/>
        </w:rPr>
      </w:pPr>
      <w:r w:rsidRPr="00CD2881">
        <w:rPr>
          <w:sz w:val="24"/>
          <w:szCs w:val="24"/>
        </w:rPr>
        <w:t>perpetrator is known to them already, potentially through Multi Agency Public Protection</w:t>
      </w:r>
    </w:p>
    <w:p w:rsidR="002B6E10" w:rsidRPr="00CD2881" w:rsidRDefault="002B6E10" w:rsidP="00CD2881">
      <w:pPr>
        <w:pStyle w:val="NoSpacing"/>
        <w:jc w:val="both"/>
        <w:rPr>
          <w:sz w:val="24"/>
          <w:szCs w:val="24"/>
        </w:rPr>
      </w:pPr>
      <w:r w:rsidRPr="00CD2881">
        <w:rPr>
          <w:sz w:val="24"/>
          <w:szCs w:val="24"/>
        </w:rPr>
        <w:t>Arrangements (MAPPA)</w:t>
      </w:r>
      <w:r w:rsidR="0052135F" w:rsidRPr="00CD2881">
        <w:rPr>
          <w:sz w:val="24"/>
          <w:szCs w:val="24"/>
        </w:rPr>
        <w:t>. This concerns known offenders and i</w:t>
      </w:r>
      <w:r w:rsidRPr="00CD2881">
        <w:rPr>
          <w:sz w:val="24"/>
          <w:szCs w:val="24"/>
        </w:rPr>
        <w:t>f there</w:t>
      </w:r>
      <w:r w:rsidR="0048186B" w:rsidRPr="00CD2881">
        <w:rPr>
          <w:sz w:val="24"/>
          <w:szCs w:val="24"/>
        </w:rPr>
        <w:t xml:space="preserve"> it</w:t>
      </w:r>
      <w:r w:rsidRPr="00CD2881">
        <w:rPr>
          <w:sz w:val="24"/>
          <w:szCs w:val="24"/>
        </w:rPr>
        <w:t xml:space="preserve"> is felt to be </w:t>
      </w:r>
      <w:r w:rsidR="0052135F" w:rsidRPr="00CD2881">
        <w:rPr>
          <w:sz w:val="24"/>
          <w:szCs w:val="24"/>
        </w:rPr>
        <w:t>immediate significant</w:t>
      </w:r>
      <w:r w:rsidRPr="00CD2881">
        <w:rPr>
          <w:sz w:val="24"/>
          <w:szCs w:val="24"/>
        </w:rPr>
        <w:t xml:space="preserve"> risk to children, then safeguarding agencies will need to intervene.</w:t>
      </w:r>
    </w:p>
    <w:p w:rsidR="00CD2881" w:rsidRPr="00CD2881" w:rsidRDefault="00CD2881" w:rsidP="0048186B">
      <w:pPr>
        <w:pStyle w:val="NoSpacing"/>
        <w:jc w:val="both"/>
        <w:rPr>
          <w:rFonts w:cstheme="minorHAnsi"/>
          <w:sz w:val="24"/>
          <w:szCs w:val="24"/>
        </w:rPr>
      </w:pPr>
    </w:p>
    <w:p w:rsidR="006237C3" w:rsidRPr="00CD2881" w:rsidRDefault="000F2BCC" w:rsidP="002B6E10">
      <w:pPr>
        <w:pStyle w:val="NoSpacing"/>
        <w:rPr>
          <w:b/>
          <w:sz w:val="24"/>
          <w:szCs w:val="24"/>
        </w:rPr>
      </w:pPr>
      <w:r w:rsidRPr="00CD2881">
        <w:rPr>
          <w:b/>
          <w:sz w:val="24"/>
          <w:szCs w:val="24"/>
        </w:rPr>
        <w:t>Supportive measures for those identified as having an associated health need</w:t>
      </w:r>
    </w:p>
    <w:p w:rsidR="000F2BCC" w:rsidRPr="00CD2881" w:rsidRDefault="000F2BCC" w:rsidP="002B6E10">
      <w:pPr>
        <w:pStyle w:val="NoSpacing"/>
        <w:rPr>
          <w:b/>
          <w:sz w:val="24"/>
          <w:szCs w:val="24"/>
        </w:rPr>
      </w:pPr>
    </w:p>
    <w:p w:rsidR="0038695F" w:rsidRPr="00CD2881" w:rsidRDefault="00EF619D" w:rsidP="00EF619D">
      <w:pPr>
        <w:pStyle w:val="NoSpacing"/>
        <w:jc w:val="both"/>
        <w:rPr>
          <w:sz w:val="24"/>
          <w:szCs w:val="24"/>
        </w:rPr>
      </w:pPr>
      <w:r w:rsidRPr="00CD2881">
        <w:rPr>
          <w:sz w:val="24"/>
          <w:szCs w:val="24"/>
        </w:rPr>
        <w:t>As previous discussed in this strategy</w:t>
      </w:r>
      <w:r w:rsidR="003D6BBC" w:rsidRPr="00CD2881">
        <w:rPr>
          <w:sz w:val="24"/>
          <w:szCs w:val="24"/>
        </w:rPr>
        <w:t>/guidance</w:t>
      </w:r>
      <w:r w:rsidRPr="00CD2881">
        <w:rPr>
          <w:sz w:val="24"/>
          <w:szCs w:val="24"/>
        </w:rPr>
        <w:t xml:space="preserve">, there are several risks and challenges to take into account when working with the complexities </w:t>
      </w:r>
      <w:r w:rsidR="006B0428">
        <w:rPr>
          <w:sz w:val="24"/>
          <w:szCs w:val="24"/>
        </w:rPr>
        <w:t>provided by survivors of non-rec</w:t>
      </w:r>
      <w:r w:rsidRPr="00CD2881">
        <w:rPr>
          <w:sz w:val="24"/>
          <w:szCs w:val="24"/>
        </w:rPr>
        <w:t xml:space="preserve">ent abuse in childhood. </w:t>
      </w:r>
    </w:p>
    <w:p w:rsidR="0038695F" w:rsidRPr="00CD2881" w:rsidRDefault="0038695F" w:rsidP="00EF619D">
      <w:pPr>
        <w:pStyle w:val="NoSpacing"/>
        <w:jc w:val="both"/>
        <w:rPr>
          <w:sz w:val="24"/>
          <w:szCs w:val="24"/>
        </w:rPr>
      </w:pPr>
    </w:p>
    <w:p w:rsidR="0038695F" w:rsidRPr="00CD2881" w:rsidRDefault="00EF619D" w:rsidP="00EF619D">
      <w:pPr>
        <w:pStyle w:val="NoSpacing"/>
        <w:jc w:val="both"/>
        <w:rPr>
          <w:sz w:val="24"/>
          <w:szCs w:val="24"/>
        </w:rPr>
      </w:pPr>
      <w:r w:rsidRPr="00CD2881">
        <w:rPr>
          <w:sz w:val="24"/>
          <w:szCs w:val="24"/>
        </w:rPr>
        <w:t>Each case is different and requires different approaches and timescales to facilitate best outcomes for bringing perpetrators to justice</w:t>
      </w:r>
      <w:r w:rsidR="0038695F" w:rsidRPr="00CD2881">
        <w:rPr>
          <w:sz w:val="24"/>
          <w:szCs w:val="24"/>
        </w:rPr>
        <w:t xml:space="preserve"> and</w:t>
      </w:r>
      <w:r w:rsidRPr="00CD2881">
        <w:rPr>
          <w:sz w:val="24"/>
          <w:szCs w:val="24"/>
        </w:rPr>
        <w:t xml:space="preserve"> for bringing therapeutic resolution for the survivors of childhood abuse who have already suffered and have </w:t>
      </w:r>
      <w:r w:rsidR="0038695F" w:rsidRPr="00CD2881">
        <w:rPr>
          <w:sz w:val="24"/>
          <w:szCs w:val="24"/>
        </w:rPr>
        <w:t>demonstrated their bravery</w:t>
      </w:r>
      <w:r w:rsidRPr="00CD2881">
        <w:rPr>
          <w:sz w:val="24"/>
          <w:szCs w:val="24"/>
        </w:rPr>
        <w:t xml:space="preserve"> </w:t>
      </w:r>
      <w:r w:rsidR="0038695F" w:rsidRPr="00CD2881">
        <w:rPr>
          <w:sz w:val="24"/>
          <w:szCs w:val="24"/>
        </w:rPr>
        <w:t>in order to keep future generations of children safe.</w:t>
      </w:r>
      <w:r w:rsidR="006B0428" w:rsidRPr="006B0428">
        <w:rPr>
          <w:sz w:val="24"/>
          <w:szCs w:val="24"/>
        </w:rPr>
        <w:t xml:space="preserve"> </w:t>
      </w:r>
      <w:r w:rsidR="006B0428">
        <w:rPr>
          <w:sz w:val="24"/>
          <w:szCs w:val="24"/>
        </w:rPr>
        <w:t>Appropriate practical, emotional and psychological support may keep people safe and can sometimes help to resolve long-standing issues of complex trauma and in turn improve mental and physical health.</w:t>
      </w:r>
    </w:p>
    <w:p w:rsidR="006B0428" w:rsidRDefault="006B0428" w:rsidP="00EF619D">
      <w:pPr>
        <w:pStyle w:val="NoSpacing"/>
        <w:jc w:val="both"/>
        <w:rPr>
          <w:i/>
          <w:sz w:val="24"/>
          <w:szCs w:val="24"/>
        </w:rPr>
      </w:pPr>
    </w:p>
    <w:p w:rsidR="0038695F" w:rsidRPr="006B0428" w:rsidRDefault="0038695F" w:rsidP="00EF619D">
      <w:pPr>
        <w:pStyle w:val="NoSpacing"/>
        <w:jc w:val="both"/>
        <w:rPr>
          <w:b/>
          <w:i/>
          <w:sz w:val="24"/>
          <w:szCs w:val="24"/>
        </w:rPr>
      </w:pPr>
      <w:r w:rsidRPr="006B0428">
        <w:rPr>
          <w:b/>
          <w:i/>
          <w:sz w:val="24"/>
          <w:szCs w:val="24"/>
        </w:rPr>
        <w:t>Care pathway for survivors of non-resent abuse in childhood with ident</w:t>
      </w:r>
      <w:r w:rsidR="006E27B7" w:rsidRPr="006B0428">
        <w:rPr>
          <w:b/>
          <w:i/>
          <w:sz w:val="24"/>
          <w:szCs w:val="24"/>
        </w:rPr>
        <w:t>ified health needs as below in Table 1.</w:t>
      </w:r>
    </w:p>
    <w:p w:rsidR="003D6BBC" w:rsidRPr="003D6BBC" w:rsidRDefault="003D6BBC" w:rsidP="00EF619D">
      <w:pPr>
        <w:pStyle w:val="NoSpacing"/>
        <w:jc w:val="both"/>
        <w:rPr>
          <w:b/>
          <w:i/>
          <w:sz w:val="24"/>
          <w:szCs w:val="24"/>
        </w:rPr>
      </w:pPr>
    </w:p>
    <w:p w:rsidR="00F55041" w:rsidRPr="00CD2881" w:rsidRDefault="00F55041" w:rsidP="002B6E10">
      <w:pPr>
        <w:pStyle w:val="NoSpacing"/>
        <w:rPr>
          <w:b/>
          <w:sz w:val="24"/>
          <w:szCs w:val="24"/>
        </w:rPr>
      </w:pPr>
      <w:r w:rsidRPr="00CD2881">
        <w:rPr>
          <w:b/>
          <w:sz w:val="24"/>
          <w:szCs w:val="24"/>
        </w:rPr>
        <w:t>Support mechanisms following and through the court processes</w:t>
      </w:r>
      <w:r w:rsidR="006912A0" w:rsidRPr="00CD2881">
        <w:rPr>
          <w:b/>
          <w:sz w:val="24"/>
          <w:szCs w:val="24"/>
        </w:rPr>
        <w:t xml:space="preserve"> </w:t>
      </w:r>
    </w:p>
    <w:p w:rsidR="003D6BBC" w:rsidRPr="00130A21" w:rsidRDefault="003D6BBC" w:rsidP="002B6E10">
      <w:pPr>
        <w:pStyle w:val="NoSpacing"/>
        <w:rPr>
          <w:b/>
          <w:sz w:val="24"/>
          <w:szCs w:val="24"/>
        </w:rPr>
      </w:pPr>
    </w:p>
    <w:p w:rsidR="00130A21" w:rsidRDefault="00B85931" w:rsidP="002B6E10">
      <w:pPr>
        <w:pStyle w:val="NoSpacing"/>
        <w:rPr>
          <w:sz w:val="24"/>
          <w:szCs w:val="24"/>
        </w:rPr>
      </w:pPr>
      <w:r w:rsidRPr="00130A21">
        <w:rPr>
          <w:sz w:val="24"/>
          <w:szCs w:val="24"/>
        </w:rPr>
        <w:t xml:space="preserve">In accordance with </w:t>
      </w:r>
      <w:hyperlink r:id="rId16" w:history="1">
        <w:r w:rsidR="0029538B" w:rsidRPr="00130A21">
          <w:rPr>
            <w:rStyle w:val="Hyperlink"/>
            <w:color w:val="auto"/>
            <w:sz w:val="24"/>
            <w:szCs w:val="24"/>
            <w:u w:val="none"/>
            <w:lang w:val="en"/>
          </w:rPr>
          <w:t>practice guidance</w:t>
        </w:r>
      </w:hyperlink>
      <w:r w:rsidR="00B35103" w:rsidRPr="00130A21">
        <w:rPr>
          <w:sz w:val="24"/>
          <w:szCs w:val="24"/>
          <w:lang w:val="en"/>
        </w:rPr>
        <w:t xml:space="preserve"> compiled </w:t>
      </w:r>
      <w:r w:rsidR="00B35103" w:rsidRPr="00CD2881">
        <w:rPr>
          <w:sz w:val="24"/>
          <w:szCs w:val="24"/>
          <w:lang w:val="en"/>
        </w:rPr>
        <w:t>by The Department of Health, The Crown Prosecution Service and the Home Office,</w:t>
      </w:r>
      <w:r w:rsidRPr="00CD2881">
        <w:rPr>
          <w:sz w:val="24"/>
          <w:szCs w:val="24"/>
        </w:rPr>
        <w:t xml:space="preserve"> a person should not be prevented from accessing therapy or support for mental health difficulties before, during or after court processes. </w:t>
      </w:r>
    </w:p>
    <w:p w:rsidR="00130A21" w:rsidRPr="00130A21" w:rsidRDefault="00130A21" w:rsidP="002B6E10">
      <w:pPr>
        <w:pStyle w:val="NoSpacing"/>
        <w:rPr>
          <w:sz w:val="24"/>
          <w:szCs w:val="24"/>
        </w:rPr>
      </w:pPr>
      <w:r w:rsidRPr="00130A21">
        <w:rPr>
          <w:rFonts w:cs="Arial"/>
          <w:color w:val="333333"/>
          <w:sz w:val="24"/>
          <w:szCs w:val="24"/>
          <w:lang w:val="en"/>
        </w:rPr>
        <w:t>Guidance on the Management of Disclosures of Non-Recent (Historic) Child Sexual Abuse (2016)</w:t>
      </w:r>
      <w:r w:rsidRPr="00130A21">
        <w:t xml:space="preserve"> </w:t>
      </w:r>
      <w:hyperlink r:id="rId17" w:history="1">
        <w:r w:rsidRPr="00253D87">
          <w:rPr>
            <w:rStyle w:val="Hyperlink"/>
            <w:rFonts w:cs="Arial"/>
            <w:sz w:val="24"/>
            <w:szCs w:val="24"/>
            <w:lang w:val="en"/>
          </w:rPr>
          <w:t>https://www.bps.org.uk/news-and-policy/guidance-management-disclosures-non-recent-historic-child-sexual-abuse-2016</w:t>
        </w:r>
      </w:hyperlink>
      <w:r>
        <w:rPr>
          <w:rFonts w:cs="Arial"/>
          <w:color w:val="333333"/>
          <w:sz w:val="24"/>
          <w:szCs w:val="24"/>
          <w:lang w:val="en"/>
        </w:rPr>
        <w:t xml:space="preserve">  </w:t>
      </w:r>
    </w:p>
    <w:p w:rsidR="00130A21" w:rsidRDefault="00130A21" w:rsidP="002B6E10">
      <w:pPr>
        <w:pStyle w:val="NoSpacing"/>
        <w:rPr>
          <w:sz w:val="24"/>
          <w:szCs w:val="24"/>
        </w:rPr>
      </w:pPr>
    </w:p>
    <w:p w:rsidR="00B85931" w:rsidRDefault="00B35103" w:rsidP="002B6E10">
      <w:pPr>
        <w:pStyle w:val="NoSpacing"/>
        <w:rPr>
          <w:sz w:val="24"/>
          <w:szCs w:val="24"/>
        </w:rPr>
      </w:pPr>
      <w:r w:rsidRPr="00CD2881">
        <w:rPr>
          <w:sz w:val="24"/>
          <w:szCs w:val="24"/>
        </w:rPr>
        <w:t>T</w:t>
      </w:r>
      <w:r w:rsidR="00B85931" w:rsidRPr="00CD2881">
        <w:rPr>
          <w:sz w:val="24"/>
          <w:szCs w:val="24"/>
        </w:rPr>
        <w:t>here are a number of considerations which need to be made,</w:t>
      </w:r>
      <w:r w:rsidR="004207F2">
        <w:rPr>
          <w:sz w:val="24"/>
          <w:szCs w:val="24"/>
        </w:rPr>
        <w:t xml:space="preserve"> who leads on this will depend on the wishes and feelings of the client and local services available </w:t>
      </w:r>
      <w:r w:rsidR="004207F2" w:rsidRPr="00CD2881">
        <w:rPr>
          <w:sz w:val="24"/>
          <w:szCs w:val="24"/>
        </w:rPr>
        <w:t>including</w:t>
      </w:r>
      <w:r w:rsidR="00B85931" w:rsidRPr="00CD2881">
        <w:rPr>
          <w:sz w:val="24"/>
          <w:szCs w:val="24"/>
        </w:rPr>
        <w:t>:</w:t>
      </w:r>
    </w:p>
    <w:p w:rsidR="004207F2" w:rsidRPr="00CD2881" w:rsidRDefault="004207F2" w:rsidP="002B6E10">
      <w:pPr>
        <w:pStyle w:val="NoSpacing"/>
        <w:rPr>
          <w:sz w:val="24"/>
          <w:szCs w:val="24"/>
        </w:rPr>
      </w:pPr>
    </w:p>
    <w:p w:rsidR="00B85931" w:rsidRPr="00CD2881" w:rsidRDefault="00B85931" w:rsidP="00B85931">
      <w:pPr>
        <w:pStyle w:val="NoSpacing"/>
        <w:numPr>
          <w:ilvl w:val="0"/>
          <w:numId w:val="2"/>
        </w:numPr>
        <w:rPr>
          <w:sz w:val="24"/>
          <w:szCs w:val="24"/>
        </w:rPr>
      </w:pPr>
      <w:r w:rsidRPr="00CD2881">
        <w:rPr>
          <w:sz w:val="24"/>
          <w:szCs w:val="24"/>
        </w:rPr>
        <w:t>Consideration of additional needs and related support required;</w:t>
      </w:r>
    </w:p>
    <w:p w:rsidR="00B85931" w:rsidRPr="00CD2881" w:rsidRDefault="00B35103" w:rsidP="00B85931">
      <w:pPr>
        <w:pStyle w:val="NoSpacing"/>
        <w:numPr>
          <w:ilvl w:val="0"/>
          <w:numId w:val="2"/>
        </w:numPr>
        <w:rPr>
          <w:sz w:val="24"/>
          <w:szCs w:val="24"/>
        </w:rPr>
      </w:pPr>
      <w:r w:rsidRPr="00CD2881">
        <w:rPr>
          <w:sz w:val="24"/>
          <w:szCs w:val="24"/>
        </w:rPr>
        <w:t>The timing,</w:t>
      </w:r>
      <w:r w:rsidR="00B85931" w:rsidRPr="00CD2881">
        <w:rPr>
          <w:sz w:val="24"/>
          <w:szCs w:val="24"/>
        </w:rPr>
        <w:t xml:space="preserve"> type</w:t>
      </w:r>
      <w:r w:rsidRPr="00CD2881">
        <w:rPr>
          <w:sz w:val="24"/>
          <w:szCs w:val="24"/>
        </w:rPr>
        <w:t xml:space="preserve"> and provider</w:t>
      </w:r>
      <w:r w:rsidR="00B85931" w:rsidRPr="00CD2881">
        <w:rPr>
          <w:sz w:val="24"/>
          <w:szCs w:val="24"/>
        </w:rPr>
        <w:t xml:space="preserve"> of therapy;</w:t>
      </w:r>
    </w:p>
    <w:p w:rsidR="00116577" w:rsidRDefault="00B35103" w:rsidP="00116577">
      <w:pPr>
        <w:pStyle w:val="NoSpacing"/>
        <w:numPr>
          <w:ilvl w:val="0"/>
          <w:numId w:val="2"/>
        </w:numPr>
        <w:rPr>
          <w:sz w:val="24"/>
          <w:szCs w:val="24"/>
        </w:rPr>
      </w:pPr>
      <w:r w:rsidRPr="00CD2881">
        <w:rPr>
          <w:sz w:val="24"/>
          <w:szCs w:val="24"/>
        </w:rPr>
        <w:t>Who needs to be involved and aware of support being offered and key issues regarding evidence which may be disclosed during therapy.</w:t>
      </w:r>
    </w:p>
    <w:p w:rsidR="00130A21" w:rsidRDefault="00130A21" w:rsidP="00130A21">
      <w:pPr>
        <w:pStyle w:val="NoSpacing"/>
        <w:rPr>
          <w:sz w:val="24"/>
          <w:szCs w:val="24"/>
        </w:rPr>
      </w:pPr>
    </w:p>
    <w:p w:rsidR="008027F9" w:rsidRDefault="008027F9" w:rsidP="008027F9">
      <w:pPr>
        <w:pStyle w:val="NoSpacing"/>
        <w:rPr>
          <w:sz w:val="24"/>
          <w:szCs w:val="24"/>
        </w:rPr>
      </w:pPr>
    </w:p>
    <w:p w:rsidR="008027F9" w:rsidRDefault="008027F9" w:rsidP="008027F9">
      <w:pPr>
        <w:pStyle w:val="NoSpacing"/>
        <w:rPr>
          <w:sz w:val="24"/>
          <w:szCs w:val="24"/>
        </w:rPr>
      </w:pPr>
    </w:p>
    <w:p w:rsidR="008027F9" w:rsidRPr="00712980" w:rsidRDefault="00C202E4" w:rsidP="00C202E4">
      <w:pPr>
        <w:rPr>
          <w:rFonts w:eastAsia="Calibri" w:cs="Times New Roman"/>
          <w:b/>
          <w:sz w:val="24"/>
          <w:szCs w:val="24"/>
          <w:u w:val="single"/>
        </w:rPr>
      </w:pPr>
      <w:r w:rsidRPr="00712980">
        <w:rPr>
          <w:rFonts w:eastAsia="Calibri" w:cs="Times New Roman"/>
          <w:b/>
          <w:sz w:val="24"/>
          <w:szCs w:val="24"/>
          <w:u w:val="single"/>
        </w:rPr>
        <w:lastRenderedPageBreak/>
        <w:t>Support contact details for survivors of</w:t>
      </w:r>
      <w:r w:rsidR="002226EC" w:rsidRPr="00712980">
        <w:rPr>
          <w:rFonts w:eastAsia="Calibri" w:cs="Times New Roman"/>
          <w:b/>
          <w:sz w:val="24"/>
          <w:szCs w:val="24"/>
          <w:u w:val="single"/>
        </w:rPr>
        <w:t xml:space="preserve"> and those affected by</w:t>
      </w:r>
      <w:r w:rsidRPr="00712980">
        <w:rPr>
          <w:rFonts w:eastAsia="Calibri" w:cs="Times New Roman"/>
          <w:b/>
          <w:sz w:val="24"/>
          <w:szCs w:val="24"/>
          <w:u w:val="single"/>
        </w:rPr>
        <w:t xml:space="preserve"> Abuse:</w:t>
      </w:r>
    </w:p>
    <w:p w:rsidR="00980243" w:rsidRPr="00CD2881" w:rsidRDefault="00980243" w:rsidP="00C202E4">
      <w:pPr>
        <w:rPr>
          <w:rFonts w:eastAsia="Calibri" w:cs="Times New Roman"/>
          <w:sz w:val="24"/>
          <w:szCs w:val="24"/>
        </w:rPr>
      </w:pPr>
      <w:r w:rsidRPr="00CD2881">
        <w:rPr>
          <w:rFonts w:eastAsia="Calibri" w:cs="Times New Roman"/>
          <w:b/>
          <w:sz w:val="24"/>
          <w:szCs w:val="24"/>
        </w:rPr>
        <w:t>Samaritans</w:t>
      </w:r>
      <w:r w:rsidRPr="00CD2881">
        <w:rPr>
          <w:rFonts w:eastAsia="Calibri" w:cs="Times New Roman"/>
          <w:sz w:val="24"/>
          <w:szCs w:val="24"/>
        </w:rPr>
        <w:t xml:space="preserve">    116 123 UK (open 24/7)</w:t>
      </w:r>
    </w:p>
    <w:p w:rsidR="002226EC" w:rsidRPr="00CD2881" w:rsidRDefault="002226EC" w:rsidP="002226EC">
      <w:pPr>
        <w:spacing w:after="0"/>
        <w:rPr>
          <w:rFonts w:eastAsia="Calibri" w:cs="Times New Roman"/>
          <w:b/>
          <w:bCs/>
          <w:sz w:val="24"/>
          <w:szCs w:val="24"/>
        </w:rPr>
      </w:pPr>
      <w:proofErr w:type="spellStart"/>
      <w:r w:rsidRPr="00CD2881">
        <w:rPr>
          <w:rFonts w:eastAsia="Calibri" w:cs="Times New Roman"/>
          <w:b/>
          <w:bCs/>
          <w:sz w:val="24"/>
          <w:szCs w:val="24"/>
        </w:rPr>
        <w:t>CISters</w:t>
      </w:r>
      <w:proofErr w:type="spellEnd"/>
      <w:r w:rsidRPr="00CD2881">
        <w:rPr>
          <w:rFonts w:eastAsia="Calibri" w:cs="Times New Roman"/>
          <w:b/>
          <w:bCs/>
          <w:sz w:val="24"/>
          <w:szCs w:val="24"/>
        </w:rPr>
        <w:t xml:space="preserve">  (Surviving Rape and/or Sexual Abuse) 02380 338080</w:t>
      </w:r>
    </w:p>
    <w:p w:rsidR="002226EC" w:rsidRPr="00CD2881" w:rsidRDefault="002226EC" w:rsidP="00421542">
      <w:pPr>
        <w:spacing w:after="0"/>
        <w:jc w:val="both"/>
        <w:rPr>
          <w:rFonts w:eastAsia="Calibri" w:cs="Times New Roman"/>
          <w:sz w:val="24"/>
          <w:szCs w:val="24"/>
        </w:rPr>
      </w:pPr>
      <w:r w:rsidRPr="00CD2881">
        <w:rPr>
          <w:rFonts w:eastAsia="Calibri" w:cs="Times New Roman"/>
          <w:sz w:val="24"/>
          <w:szCs w:val="24"/>
        </w:rPr>
        <w:t xml:space="preserve">Answerphone 023 80 338080 is usually monitored daily during the week and callers can choose to leave their name and phone number, and we will call them back and will take care when doing so. Or can email </w:t>
      </w:r>
      <w:hyperlink r:id="rId18" w:history="1">
        <w:r w:rsidRPr="00CD2881">
          <w:rPr>
            <w:rStyle w:val="Hyperlink"/>
            <w:rFonts w:eastAsia="Calibri" w:cs="Times New Roman"/>
            <w:sz w:val="24"/>
            <w:szCs w:val="24"/>
          </w:rPr>
          <w:t>admin@cisters.org.uk</w:t>
        </w:r>
      </w:hyperlink>
    </w:p>
    <w:p w:rsidR="002226EC" w:rsidRPr="00CD2881" w:rsidRDefault="002226EC" w:rsidP="00421542">
      <w:pPr>
        <w:spacing w:after="0"/>
        <w:jc w:val="both"/>
        <w:rPr>
          <w:rFonts w:eastAsia="Calibri" w:cs="Times New Roman"/>
          <w:sz w:val="24"/>
          <w:szCs w:val="24"/>
        </w:rPr>
      </w:pPr>
      <w:r w:rsidRPr="00CD2881">
        <w:rPr>
          <w:rFonts w:eastAsia="Calibri" w:cs="Times New Roman"/>
          <w:sz w:val="24"/>
          <w:szCs w:val="24"/>
        </w:rPr>
        <w:t>The helpline is available to female adult survivors of childhood rape/sexual abuse, and others can call if they have a concern about such issues.  In the case of the latter we will seek to signpost them to appropriate services.</w:t>
      </w:r>
    </w:p>
    <w:p w:rsidR="002226EC" w:rsidRPr="00CD2881" w:rsidRDefault="002226EC" w:rsidP="002226EC">
      <w:pPr>
        <w:spacing w:after="0"/>
        <w:rPr>
          <w:rFonts w:eastAsia="Calibri" w:cs="Times New Roman"/>
          <w:b/>
          <w:sz w:val="24"/>
          <w:szCs w:val="24"/>
        </w:rPr>
      </w:pPr>
    </w:p>
    <w:p w:rsidR="002226EC" w:rsidRPr="00CD2881" w:rsidRDefault="002226EC" w:rsidP="002226EC">
      <w:pPr>
        <w:spacing w:after="0"/>
        <w:rPr>
          <w:rFonts w:eastAsia="Calibri" w:cs="Times New Roman"/>
          <w:b/>
          <w:sz w:val="24"/>
          <w:szCs w:val="24"/>
          <w:lang w:val="en-US"/>
        </w:rPr>
      </w:pPr>
      <w:r w:rsidRPr="00CD2881">
        <w:rPr>
          <w:rFonts w:eastAsia="Calibri" w:cs="Times New Roman"/>
          <w:b/>
          <w:sz w:val="24"/>
          <w:szCs w:val="24"/>
          <w:lang w:val="en-US"/>
        </w:rPr>
        <w:t>HAVOCA – Help for Adult Victims Of Child Abuse</w:t>
      </w:r>
    </w:p>
    <w:p w:rsidR="002226EC" w:rsidRPr="00CD2881" w:rsidRDefault="002226EC" w:rsidP="00421542">
      <w:pPr>
        <w:spacing w:after="0"/>
        <w:jc w:val="both"/>
        <w:rPr>
          <w:rFonts w:eastAsia="Calibri" w:cs="Times New Roman"/>
          <w:sz w:val="24"/>
          <w:szCs w:val="24"/>
          <w:lang w:val="en-US"/>
        </w:rPr>
      </w:pPr>
      <w:r w:rsidRPr="00CD2881">
        <w:rPr>
          <w:rFonts w:eastAsia="Calibri" w:cs="Times New Roman"/>
          <w:sz w:val="24"/>
          <w:szCs w:val="24"/>
          <w:lang w:val="en-US"/>
        </w:rPr>
        <w:t xml:space="preserve">HAVOCA is run by survivors for adult survivors of child abuse. </w:t>
      </w:r>
      <w:r w:rsidR="001802AA" w:rsidRPr="00CD2881">
        <w:rPr>
          <w:rFonts w:eastAsia="Calibri" w:cs="Times New Roman"/>
          <w:sz w:val="24"/>
          <w:szCs w:val="24"/>
          <w:lang w:val="en-US"/>
        </w:rPr>
        <w:t>“</w:t>
      </w:r>
      <w:r w:rsidRPr="00CD2881">
        <w:rPr>
          <w:rFonts w:eastAsia="Calibri" w:cs="Times New Roman"/>
          <w:sz w:val="24"/>
          <w:szCs w:val="24"/>
          <w:lang w:val="en-US"/>
        </w:rPr>
        <w:t>We provide support, friendship and advice for any adult who’s life has been affected by childhood abuse.</w:t>
      </w:r>
      <w:r w:rsidR="001802AA" w:rsidRPr="00CD2881">
        <w:rPr>
          <w:rFonts w:eastAsia="Calibri" w:cs="Times New Roman"/>
          <w:sz w:val="24"/>
          <w:szCs w:val="24"/>
          <w:lang w:val="en-US"/>
        </w:rPr>
        <w:t xml:space="preserve">” Please note: HAVOCA does not offer telephone support, they say they offer a number of resources online.    Website: </w:t>
      </w:r>
      <w:hyperlink r:id="rId19" w:history="1">
        <w:r w:rsidR="001802AA" w:rsidRPr="00CD2881">
          <w:rPr>
            <w:rStyle w:val="Hyperlink"/>
            <w:rFonts w:eastAsia="Calibri" w:cs="Times New Roman"/>
            <w:sz w:val="24"/>
            <w:szCs w:val="24"/>
            <w:lang w:val="en-US"/>
          </w:rPr>
          <w:t>https://www.havoca.org/</w:t>
        </w:r>
      </w:hyperlink>
      <w:r w:rsidR="001802AA" w:rsidRPr="00CD2881">
        <w:rPr>
          <w:rFonts w:eastAsia="Calibri" w:cs="Times New Roman"/>
          <w:sz w:val="24"/>
          <w:szCs w:val="24"/>
          <w:lang w:val="en-US"/>
        </w:rPr>
        <w:t xml:space="preserve"> </w:t>
      </w:r>
    </w:p>
    <w:p w:rsidR="002226EC" w:rsidRPr="00CD2881" w:rsidRDefault="002226EC" w:rsidP="002226EC">
      <w:pPr>
        <w:spacing w:after="0"/>
        <w:rPr>
          <w:rFonts w:eastAsia="Calibri" w:cs="Times New Roman"/>
          <w:b/>
          <w:sz w:val="24"/>
          <w:szCs w:val="24"/>
        </w:rPr>
      </w:pPr>
    </w:p>
    <w:p w:rsidR="002226EC" w:rsidRPr="00CD2881" w:rsidRDefault="002226EC" w:rsidP="002226EC">
      <w:pPr>
        <w:spacing w:after="0"/>
        <w:rPr>
          <w:rFonts w:eastAsia="Calibri" w:cs="Times New Roman"/>
          <w:b/>
          <w:sz w:val="24"/>
          <w:szCs w:val="24"/>
        </w:rPr>
      </w:pPr>
      <w:r w:rsidRPr="00CD2881">
        <w:rPr>
          <w:rFonts w:eastAsia="Calibri" w:cs="Times New Roman"/>
          <w:b/>
          <w:sz w:val="24"/>
          <w:szCs w:val="24"/>
        </w:rPr>
        <w:t xml:space="preserve">MOSAC (Mothers of Sexually Abused Children)  0800 980 1958 </w:t>
      </w:r>
    </w:p>
    <w:p w:rsidR="002226EC" w:rsidRPr="00CD2881" w:rsidRDefault="002226EC" w:rsidP="00421542">
      <w:pPr>
        <w:spacing w:after="0"/>
        <w:jc w:val="both"/>
        <w:rPr>
          <w:rFonts w:eastAsia="Calibri" w:cs="Times New Roman"/>
          <w:b/>
          <w:sz w:val="24"/>
          <w:szCs w:val="24"/>
        </w:rPr>
      </w:pPr>
      <w:r w:rsidRPr="00CD2881">
        <w:rPr>
          <w:rFonts w:eastAsia="Calibri" w:cs="Times New Roman"/>
          <w:sz w:val="24"/>
          <w:szCs w:val="24"/>
        </w:rPr>
        <w:t>Supporting all non-abusing parents and carers whose children have been sexually abused. We provide various types of support services and information for parents, carers and professionals dealing with child sexual abuse.</w:t>
      </w:r>
    </w:p>
    <w:p w:rsidR="002226EC" w:rsidRPr="00CD2881" w:rsidRDefault="002226EC" w:rsidP="00421542">
      <w:pPr>
        <w:spacing w:after="0"/>
        <w:jc w:val="both"/>
        <w:rPr>
          <w:rFonts w:eastAsia="Calibri" w:cs="Times New Roman"/>
          <w:sz w:val="24"/>
          <w:szCs w:val="24"/>
        </w:rPr>
      </w:pPr>
      <w:r w:rsidRPr="00CD2881">
        <w:rPr>
          <w:rFonts w:eastAsia="Calibri" w:cs="Times New Roman"/>
          <w:sz w:val="24"/>
          <w:szCs w:val="24"/>
        </w:rPr>
        <w:t xml:space="preserve">Website: </w:t>
      </w:r>
      <w:hyperlink r:id="rId20" w:history="1">
        <w:r w:rsidRPr="00CD2881">
          <w:rPr>
            <w:rStyle w:val="Hyperlink"/>
            <w:rFonts w:eastAsia="Calibri" w:cs="Times New Roman"/>
            <w:sz w:val="24"/>
            <w:szCs w:val="24"/>
          </w:rPr>
          <w:t>www.mosac.org.uk</w:t>
        </w:r>
      </w:hyperlink>
      <w:r w:rsidRPr="00CD2881">
        <w:rPr>
          <w:rFonts w:eastAsia="Calibri" w:cs="Times New Roman"/>
          <w:sz w:val="24"/>
          <w:szCs w:val="24"/>
        </w:rPr>
        <w:t xml:space="preserve"> </w:t>
      </w:r>
    </w:p>
    <w:p w:rsidR="002226EC" w:rsidRPr="00CD2881" w:rsidRDefault="002226EC" w:rsidP="00B35103">
      <w:pPr>
        <w:spacing w:after="0"/>
        <w:rPr>
          <w:rFonts w:eastAsia="Calibri" w:cs="Times New Roman"/>
          <w:b/>
          <w:sz w:val="24"/>
          <w:szCs w:val="24"/>
        </w:rPr>
      </w:pPr>
    </w:p>
    <w:p w:rsidR="00C202E4" w:rsidRPr="00CD2881" w:rsidRDefault="00C202E4" w:rsidP="00B35103">
      <w:pPr>
        <w:spacing w:after="0"/>
        <w:rPr>
          <w:rFonts w:eastAsia="Calibri" w:cs="Times New Roman"/>
          <w:b/>
          <w:sz w:val="24"/>
          <w:szCs w:val="24"/>
        </w:rPr>
      </w:pPr>
      <w:r w:rsidRPr="00CD2881">
        <w:rPr>
          <w:rFonts w:eastAsia="Calibri" w:cs="Times New Roman"/>
          <w:b/>
          <w:sz w:val="24"/>
          <w:szCs w:val="24"/>
        </w:rPr>
        <w:t>The National Association for People Abused in Childhood (NAPAC)</w:t>
      </w:r>
    </w:p>
    <w:p w:rsidR="00C202E4" w:rsidRPr="00CD2881" w:rsidRDefault="00C202E4" w:rsidP="00B35103">
      <w:pPr>
        <w:spacing w:after="0"/>
        <w:rPr>
          <w:rFonts w:eastAsia="Calibri" w:cs="Times New Roman"/>
          <w:sz w:val="24"/>
          <w:szCs w:val="24"/>
        </w:rPr>
      </w:pPr>
      <w:r w:rsidRPr="00CD2881">
        <w:rPr>
          <w:rFonts w:eastAsia="Calibri" w:cs="Times New Roman"/>
          <w:sz w:val="24"/>
          <w:szCs w:val="24"/>
        </w:rPr>
        <w:t>Call 0800 085 3330 for free from landlines, 3, Orange and Virgin mobile phones.</w:t>
      </w:r>
    </w:p>
    <w:p w:rsidR="00C202E4" w:rsidRPr="00CD2881" w:rsidRDefault="00C202E4" w:rsidP="00B35103">
      <w:pPr>
        <w:spacing w:after="0"/>
        <w:rPr>
          <w:rFonts w:eastAsia="Calibri" w:cs="Times New Roman"/>
          <w:sz w:val="24"/>
          <w:szCs w:val="24"/>
        </w:rPr>
      </w:pPr>
      <w:r w:rsidRPr="00CD2881">
        <w:rPr>
          <w:rFonts w:eastAsia="Calibri" w:cs="Times New Roman"/>
          <w:sz w:val="24"/>
          <w:szCs w:val="24"/>
        </w:rPr>
        <w:t>Call 0808 801 0331 for free from O2, T-Mobile and Vodafone mobile phones.</w:t>
      </w:r>
    </w:p>
    <w:p w:rsidR="00C202E4" w:rsidRPr="00CD2881" w:rsidRDefault="00C202E4" w:rsidP="00B35103">
      <w:pPr>
        <w:spacing w:after="0"/>
        <w:rPr>
          <w:rFonts w:ascii="Calibri" w:eastAsia="Calibri" w:hAnsi="Calibri" w:cs="Times New Roman"/>
          <w:sz w:val="24"/>
          <w:szCs w:val="24"/>
        </w:rPr>
      </w:pPr>
      <w:r w:rsidRPr="00CD2881">
        <w:rPr>
          <w:rFonts w:ascii="Calibri" w:eastAsia="Calibri" w:hAnsi="Calibri" w:cs="Times New Roman"/>
          <w:sz w:val="24"/>
          <w:szCs w:val="24"/>
        </w:rPr>
        <w:t xml:space="preserve">NAPAC provides a national </w:t>
      </w:r>
      <w:proofErr w:type="spellStart"/>
      <w:r w:rsidRPr="00CD2881">
        <w:rPr>
          <w:rFonts w:ascii="Calibri" w:eastAsia="Calibri" w:hAnsi="Calibri" w:cs="Times New Roman"/>
          <w:sz w:val="24"/>
          <w:szCs w:val="24"/>
        </w:rPr>
        <w:t>freephone</w:t>
      </w:r>
      <w:proofErr w:type="spellEnd"/>
      <w:r w:rsidRPr="00CD2881">
        <w:rPr>
          <w:rFonts w:ascii="Calibri" w:eastAsia="Calibri" w:hAnsi="Calibri" w:cs="Times New Roman"/>
          <w:sz w:val="24"/>
          <w:szCs w:val="24"/>
        </w:rPr>
        <w:t xml:space="preserve"> support line for adults who have suffered any type of abuse in childhood.</w:t>
      </w:r>
    </w:p>
    <w:p w:rsidR="00C202E4" w:rsidRPr="00CD2881" w:rsidRDefault="00C202E4" w:rsidP="00B35103">
      <w:pPr>
        <w:spacing w:after="0"/>
        <w:rPr>
          <w:rFonts w:ascii="Calibri" w:eastAsia="Calibri" w:hAnsi="Calibri" w:cs="Times New Roman"/>
          <w:sz w:val="24"/>
          <w:szCs w:val="24"/>
        </w:rPr>
      </w:pPr>
      <w:r w:rsidRPr="00CD2881">
        <w:rPr>
          <w:rFonts w:ascii="Calibri" w:eastAsia="Calibri" w:hAnsi="Calibri" w:cs="Times New Roman"/>
          <w:sz w:val="24"/>
          <w:szCs w:val="24"/>
        </w:rPr>
        <w:t>Telephone support line opening hours: Monday – Thursday 10:00am-9.00pm and Friday 10.00am-</w:t>
      </w:r>
      <w:proofErr w:type="gramStart"/>
      <w:r w:rsidRPr="00CD2881">
        <w:rPr>
          <w:rFonts w:ascii="Calibri" w:eastAsia="Calibri" w:hAnsi="Calibri" w:cs="Times New Roman"/>
          <w:sz w:val="24"/>
          <w:szCs w:val="24"/>
        </w:rPr>
        <w:t>6.00pm</w:t>
      </w:r>
      <w:r w:rsidR="00421542">
        <w:rPr>
          <w:rFonts w:ascii="Calibri" w:eastAsia="Calibri" w:hAnsi="Calibri" w:cs="Times New Roman"/>
          <w:sz w:val="24"/>
          <w:szCs w:val="24"/>
        </w:rPr>
        <w:t xml:space="preserve">  </w:t>
      </w:r>
      <w:r w:rsidR="00B35103" w:rsidRPr="00CD2881">
        <w:rPr>
          <w:sz w:val="24"/>
          <w:szCs w:val="24"/>
        </w:rPr>
        <w:t>Website</w:t>
      </w:r>
      <w:proofErr w:type="gramEnd"/>
      <w:r w:rsidR="002226EC" w:rsidRPr="00CD2881">
        <w:rPr>
          <w:sz w:val="24"/>
          <w:szCs w:val="24"/>
        </w:rPr>
        <w:t>:</w:t>
      </w:r>
      <w:r w:rsidR="00B35103" w:rsidRPr="00CD2881">
        <w:rPr>
          <w:sz w:val="24"/>
          <w:szCs w:val="24"/>
        </w:rPr>
        <w:t xml:space="preserve"> </w:t>
      </w:r>
      <w:hyperlink r:id="rId21" w:history="1">
        <w:r w:rsidRPr="00CD2881">
          <w:rPr>
            <w:rFonts w:ascii="Calibri" w:eastAsia="Calibri" w:hAnsi="Calibri" w:cs="Times New Roman"/>
            <w:color w:val="0000FF"/>
            <w:sz w:val="24"/>
            <w:szCs w:val="24"/>
            <w:u w:val="single"/>
          </w:rPr>
          <w:t>http://napac.org.uk/?gclid=CPzLmqmCtMsCFUKZGwodpd0FQg</w:t>
        </w:r>
      </w:hyperlink>
    </w:p>
    <w:p w:rsidR="002226EC" w:rsidRPr="00CD2881" w:rsidRDefault="002226EC" w:rsidP="00B35103">
      <w:pPr>
        <w:spacing w:after="0"/>
        <w:rPr>
          <w:rFonts w:ascii="Calibri" w:eastAsia="Calibri" w:hAnsi="Calibri" w:cs="Times New Roman"/>
          <w:sz w:val="24"/>
          <w:szCs w:val="24"/>
        </w:rPr>
      </w:pPr>
    </w:p>
    <w:p w:rsidR="008027F9" w:rsidRPr="00CD2881" w:rsidRDefault="008027F9" w:rsidP="008027F9">
      <w:pPr>
        <w:spacing w:after="0"/>
        <w:rPr>
          <w:rFonts w:ascii="Calibri" w:eastAsia="Calibri" w:hAnsi="Calibri" w:cs="Times New Roman"/>
          <w:sz w:val="24"/>
          <w:szCs w:val="24"/>
        </w:rPr>
      </w:pPr>
      <w:proofErr w:type="spellStart"/>
      <w:r w:rsidRPr="00CD2881">
        <w:rPr>
          <w:rFonts w:ascii="Calibri" w:eastAsia="Calibri" w:hAnsi="Calibri" w:cs="Times New Roman"/>
          <w:b/>
          <w:sz w:val="24"/>
          <w:szCs w:val="24"/>
        </w:rPr>
        <w:t>Safeline</w:t>
      </w:r>
      <w:proofErr w:type="spellEnd"/>
      <w:r w:rsidRPr="00CD2881">
        <w:rPr>
          <w:rFonts w:ascii="Calibri" w:eastAsia="Calibri" w:hAnsi="Calibri" w:cs="Times New Roman"/>
          <w:sz w:val="24"/>
          <w:szCs w:val="24"/>
        </w:rPr>
        <w:t xml:space="preserve"> </w:t>
      </w:r>
    </w:p>
    <w:p w:rsidR="008027F9" w:rsidRPr="00CD2881" w:rsidRDefault="008027F9" w:rsidP="008027F9">
      <w:pPr>
        <w:spacing w:after="0"/>
        <w:rPr>
          <w:rFonts w:ascii="Calibri" w:eastAsia="Calibri" w:hAnsi="Calibri" w:cs="Times New Roman"/>
          <w:sz w:val="24"/>
          <w:szCs w:val="24"/>
        </w:rPr>
      </w:pPr>
      <w:proofErr w:type="spellStart"/>
      <w:r w:rsidRPr="00CD2881">
        <w:rPr>
          <w:rFonts w:ascii="Calibri" w:eastAsia="Calibri" w:hAnsi="Calibri" w:cs="Times New Roman"/>
          <w:sz w:val="24"/>
          <w:szCs w:val="24"/>
        </w:rPr>
        <w:t>Safeline</w:t>
      </w:r>
      <w:proofErr w:type="spellEnd"/>
      <w:r w:rsidRPr="00CD2881">
        <w:rPr>
          <w:rFonts w:ascii="Calibri" w:eastAsia="Calibri" w:hAnsi="Calibri" w:cs="Times New Roman"/>
          <w:sz w:val="24"/>
          <w:szCs w:val="24"/>
        </w:rPr>
        <w:t xml:space="preserve"> is a specialised charity working to prevent sexual abuse and to support those affected in their recovery. </w:t>
      </w:r>
    </w:p>
    <w:p w:rsidR="008027F9" w:rsidRPr="00CD2881" w:rsidRDefault="008027F9" w:rsidP="008027F9">
      <w:pPr>
        <w:spacing w:after="0"/>
        <w:rPr>
          <w:rFonts w:ascii="Calibri" w:eastAsia="Calibri" w:hAnsi="Calibri" w:cs="Times New Roman"/>
          <w:sz w:val="24"/>
          <w:szCs w:val="24"/>
        </w:rPr>
      </w:pPr>
      <w:r w:rsidRPr="00CD2881">
        <w:rPr>
          <w:rFonts w:ascii="Calibri" w:eastAsia="Calibri" w:hAnsi="Calibri" w:cs="Times New Roman"/>
          <w:sz w:val="24"/>
          <w:szCs w:val="24"/>
        </w:rPr>
        <w:t>Please see website for details of the different helplines available and times of operation.</w:t>
      </w:r>
    </w:p>
    <w:p w:rsidR="008027F9" w:rsidRPr="00CD2881" w:rsidRDefault="008027F9" w:rsidP="008027F9">
      <w:pPr>
        <w:spacing w:after="0"/>
        <w:rPr>
          <w:rFonts w:ascii="Calibri" w:eastAsia="Calibri" w:hAnsi="Calibri" w:cs="Times New Roman"/>
          <w:sz w:val="24"/>
          <w:szCs w:val="24"/>
        </w:rPr>
      </w:pPr>
      <w:r w:rsidRPr="00CD2881">
        <w:rPr>
          <w:rFonts w:ascii="Calibri" w:eastAsia="Calibri" w:hAnsi="Calibri" w:cs="Times New Roman"/>
          <w:sz w:val="24"/>
          <w:szCs w:val="24"/>
        </w:rPr>
        <w:t xml:space="preserve">Website: </w:t>
      </w:r>
      <w:hyperlink r:id="rId22" w:history="1">
        <w:r w:rsidRPr="00CD2881">
          <w:rPr>
            <w:rStyle w:val="Hyperlink"/>
            <w:rFonts w:ascii="Calibri" w:eastAsia="Calibri" w:hAnsi="Calibri" w:cs="Times New Roman"/>
            <w:sz w:val="24"/>
            <w:szCs w:val="24"/>
          </w:rPr>
          <w:t>https://www.safeline.org.uk/</w:t>
        </w:r>
      </w:hyperlink>
      <w:r w:rsidRPr="00CD2881">
        <w:rPr>
          <w:rFonts w:ascii="Calibri" w:eastAsia="Calibri" w:hAnsi="Calibri" w:cs="Times New Roman"/>
          <w:sz w:val="24"/>
          <w:szCs w:val="24"/>
        </w:rPr>
        <w:t xml:space="preserve"> </w:t>
      </w:r>
    </w:p>
    <w:p w:rsidR="008027F9" w:rsidRDefault="008027F9" w:rsidP="002226EC">
      <w:pPr>
        <w:spacing w:after="0"/>
        <w:rPr>
          <w:rFonts w:ascii="Calibri" w:eastAsia="Calibri" w:hAnsi="Calibri" w:cs="Times New Roman"/>
          <w:b/>
          <w:bCs/>
          <w:sz w:val="24"/>
          <w:szCs w:val="24"/>
        </w:rPr>
      </w:pPr>
    </w:p>
    <w:p w:rsidR="002226EC" w:rsidRPr="00CD2881" w:rsidRDefault="002226EC" w:rsidP="002226EC">
      <w:pPr>
        <w:spacing w:after="0"/>
        <w:rPr>
          <w:rFonts w:ascii="Calibri" w:eastAsia="Calibri" w:hAnsi="Calibri" w:cs="Times New Roman"/>
          <w:bCs/>
          <w:sz w:val="24"/>
          <w:szCs w:val="24"/>
        </w:rPr>
      </w:pPr>
      <w:r w:rsidRPr="00CD2881">
        <w:rPr>
          <w:rFonts w:ascii="Calibri" w:eastAsia="Calibri" w:hAnsi="Calibri" w:cs="Times New Roman"/>
          <w:b/>
          <w:bCs/>
          <w:sz w:val="24"/>
          <w:szCs w:val="24"/>
        </w:rPr>
        <w:t>PODS: Positive Outcomes for Dissociative Survivors</w:t>
      </w:r>
      <w:r w:rsidRPr="00CD2881">
        <w:rPr>
          <w:rFonts w:ascii="Calibri" w:eastAsia="Calibri" w:hAnsi="Calibri" w:cs="Times New Roman"/>
          <w:b/>
          <w:bCs/>
          <w:sz w:val="24"/>
          <w:szCs w:val="24"/>
        </w:rPr>
        <w:br/>
      </w:r>
      <w:r w:rsidRPr="00CD2881">
        <w:rPr>
          <w:rFonts w:ascii="Calibri" w:eastAsia="Calibri" w:hAnsi="Calibri" w:cs="Times New Roman"/>
          <w:bCs/>
          <w:sz w:val="24"/>
          <w:szCs w:val="24"/>
        </w:rPr>
        <w:t>A project of Survivors Trauma and Abuse Recovery Trust (START)</w:t>
      </w:r>
    </w:p>
    <w:p w:rsidR="002226EC" w:rsidRPr="00CD2881" w:rsidRDefault="002226EC" w:rsidP="002226EC">
      <w:pPr>
        <w:spacing w:after="0"/>
        <w:rPr>
          <w:rFonts w:ascii="Calibri" w:eastAsia="Calibri" w:hAnsi="Calibri" w:cs="Times New Roman"/>
          <w:b/>
          <w:sz w:val="24"/>
          <w:szCs w:val="24"/>
        </w:rPr>
      </w:pPr>
      <w:r w:rsidRPr="00CD2881">
        <w:rPr>
          <w:rFonts w:ascii="Calibri" w:eastAsia="Calibri" w:hAnsi="Calibri" w:cs="Times New Roman"/>
          <w:sz w:val="24"/>
          <w:szCs w:val="24"/>
        </w:rPr>
        <w:t>PODS works to make recovery from dissociative disorders a reality through tra</w:t>
      </w:r>
      <w:r w:rsidR="00CD2881" w:rsidRPr="00CD2881">
        <w:rPr>
          <w:rFonts w:ascii="Calibri" w:eastAsia="Calibri" w:hAnsi="Calibri" w:cs="Times New Roman"/>
          <w:sz w:val="24"/>
          <w:szCs w:val="24"/>
        </w:rPr>
        <w:t>ining, informing and supporting</w:t>
      </w:r>
      <w:r w:rsidRPr="00D838A8">
        <w:rPr>
          <w:rFonts w:ascii="Calibri" w:eastAsia="Calibri" w:hAnsi="Calibri" w:cs="Times New Roman"/>
          <w:sz w:val="24"/>
          <w:szCs w:val="24"/>
        </w:rPr>
        <w:br/>
      </w:r>
      <w:r w:rsidRPr="00CD2881">
        <w:rPr>
          <w:rFonts w:ascii="Calibri" w:eastAsia="Calibri" w:hAnsi="Calibri" w:cs="Times New Roman"/>
          <w:sz w:val="24"/>
          <w:szCs w:val="24"/>
        </w:rPr>
        <w:lastRenderedPageBreak/>
        <w:t xml:space="preserve">Helpline: </w:t>
      </w:r>
      <w:r w:rsidRPr="00CD2881">
        <w:rPr>
          <w:rFonts w:ascii="Calibri" w:eastAsia="Calibri" w:hAnsi="Calibri" w:cs="Times New Roman"/>
          <w:bCs/>
          <w:sz w:val="24"/>
          <w:szCs w:val="24"/>
        </w:rPr>
        <w:t>0800 181 4420</w:t>
      </w:r>
      <w:r w:rsidRPr="00CD2881">
        <w:rPr>
          <w:rFonts w:ascii="Calibri" w:eastAsia="Calibri" w:hAnsi="Calibri" w:cs="Times New Roman"/>
          <w:sz w:val="24"/>
          <w:szCs w:val="24"/>
        </w:rPr>
        <w:t xml:space="preserve"> – Tuesdays 6-8pm or appointments at other times by contacting the office</w:t>
      </w:r>
      <w:r w:rsidRPr="00CD2881">
        <w:rPr>
          <w:rFonts w:ascii="Calibri" w:eastAsia="Calibri" w:hAnsi="Calibri" w:cs="Times New Roman"/>
          <w:sz w:val="24"/>
          <w:szCs w:val="24"/>
        </w:rPr>
        <w:br/>
        <w:t>Email: </w:t>
      </w:r>
      <w:hyperlink r:id="rId23" w:history="1">
        <w:r w:rsidRPr="00CD2881">
          <w:rPr>
            <w:rStyle w:val="Hyperlink"/>
            <w:rFonts w:ascii="Calibri" w:eastAsia="Calibri" w:hAnsi="Calibri" w:cs="Times New Roman"/>
            <w:sz w:val="24"/>
            <w:szCs w:val="24"/>
          </w:rPr>
          <w:t>mail@start-online.org.uk</w:t>
        </w:r>
      </w:hyperlink>
      <w:r w:rsidRPr="00CD2881">
        <w:rPr>
          <w:rFonts w:ascii="Calibri" w:eastAsia="Calibri" w:hAnsi="Calibri" w:cs="Times New Roman"/>
          <w:sz w:val="24"/>
          <w:szCs w:val="24"/>
        </w:rPr>
        <w:t>  (for START) or </w:t>
      </w:r>
      <w:hyperlink r:id="rId24" w:history="1">
        <w:r w:rsidRPr="00CD2881">
          <w:rPr>
            <w:rStyle w:val="Hyperlink"/>
            <w:rFonts w:ascii="Calibri" w:eastAsia="Calibri" w:hAnsi="Calibri" w:cs="Times New Roman"/>
            <w:sz w:val="24"/>
            <w:szCs w:val="24"/>
          </w:rPr>
          <w:t>info@pods-online.org.uk</w:t>
        </w:r>
      </w:hyperlink>
      <w:r w:rsidRPr="00CD2881">
        <w:rPr>
          <w:rFonts w:ascii="Calibri" w:eastAsia="Calibri" w:hAnsi="Calibri" w:cs="Times New Roman"/>
          <w:sz w:val="24"/>
          <w:szCs w:val="24"/>
        </w:rPr>
        <w:t> (for PODS)</w:t>
      </w:r>
      <w:r w:rsidRPr="00CD2881">
        <w:rPr>
          <w:rFonts w:ascii="Calibri" w:eastAsia="Calibri" w:hAnsi="Calibri" w:cs="Times New Roman"/>
          <w:sz w:val="24"/>
          <w:szCs w:val="24"/>
        </w:rPr>
        <w:br/>
        <w:t>Website: </w:t>
      </w:r>
      <w:hyperlink r:id="rId25" w:tgtFrame="_blank" w:history="1">
        <w:r w:rsidRPr="00CD2881">
          <w:rPr>
            <w:rStyle w:val="Hyperlink"/>
            <w:rFonts w:ascii="Calibri" w:eastAsia="Calibri" w:hAnsi="Calibri" w:cs="Times New Roman"/>
            <w:bCs/>
            <w:sz w:val="24"/>
            <w:szCs w:val="24"/>
          </w:rPr>
          <w:t>www.start-online.org.uk</w:t>
        </w:r>
      </w:hyperlink>
      <w:r w:rsidRPr="00CD2881">
        <w:rPr>
          <w:rFonts w:ascii="Calibri" w:eastAsia="Calibri" w:hAnsi="Calibri" w:cs="Times New Roman"/>
          <w:sz w:val="24"/>
          <w:szCs w:val="24"/>
        </w:rPr>
        <w:t> and </w:t>
      </w:r>
      <w:hyperlink r:id="rId26" w:tgtFrame="_blank" w:history="1">
        <w:r w:rsidRPr="00CD2881">
          <w:rPr>
            <w:rStyle w:val="Hyperlink"/>
            <w:rFonts w:ascii="Calibri" w:eastAsia="Calibri" w:hAnsi="Calibri" w:cs="Times New Roman"/>
            <w:bCs/>
            <w:sz w:val="24"/>
            <w:szCs w:val="24"/>
          </w:rPr>
          <w:t>www.pods-online.org.uk</w:t>
        </w:r>
      </w:hyperlink>
    </w:p>
    <w:p w:rsidR="002226EC" w:rsidRPr="00CD2881" w:rsidRDefault="002226EC" w:rsidP="002226EC">
      <w:pPr>
        <w:spacing w:after="0"/>
        <w:rPr>
          <w:rFonts w:ascii="Calibri" w:eastAsia="Calibri" w:hAnsi="Calibri" w:cs="Times New Roman"/>
          <w:sz w:val="24"/>
          <w:szCs w:val="24"/>
        </w:rPr>
      </w:pPr>
    </w:p>
    <w:p w:rsidR="00C202E4" w:rsidRPr="00CD2881" w:rsidRDefault="00C202E4" w:rsidP="00B35103">
      <w:pPr>
        <w:spacing w:after="0"/>
        <w:rPr>
          <w:rFonts w:ascii="Calibri" w:eastAsia="Calibri" w:hAnsi="Calibri" w:cs="Times New Roman"/>
          <w:sz w:val="24"/>
          <w:szCs w:val="24"/>
        </w:rPr>
      </w:pPr>
      <w:proofErr w:type="spellStart"/>
      <w:r w:rsidRPr="00CD2881">
        <w:rPr>
          <w:rFonts w:ascii="Calibri" w:eastAsia="Calibri" w:hAnsi="Calibri" w:cs="Times New Roman"/>
          <w:b/>
          <w:sz w:val="24"/>
          <w:szCs w:val="24"/>
        </w:rPr>
        <w:t>SupportLine</w:t>
      </w:r>
      <w:proofErr w:type="spellEnd"/>
      <w:r w:rsidRPr="00CD2881">
        <w:rPr>
          <w:rFonts w:ascii="Calibri" w:eastAsia="Calibri" w:hAnsi="Calibri" w:cs="Times New Roman"/>
          <w:sz w:val="24"/>
          <w:szCs w:val="24"/>
        </w:rPr>
        <w:t xml:space="preserve"> </w:t>
      </w:r>
      <w:r w:rsidR="00E07AD4" w:rsidRPr="00CD2881">
        <w:rPr>
          <w:rFonts w:ascii="Calibri" w:eastAsia="Calibri" w:hAnsi="Calibri" w:cs="Times New Roman"/>
          <w:sz w:val="24"/>
          <w:szCs w:val="24"/>
        </w:rPr>
        <w:t xml:space="preserve">   </w:t>
      </w:r>
      <w:r w:rsidRPr="00CD2881">
        <w:rPr>
          <w:rFonts w:ascii="Calibri" w:eastAsia="Calibri" w:hAnsi="Calibri" w:cs="Times New Roman"/>
          <w:sz w:val="24"/>
          <w:szCs w:val="24"/>
        </w:rPr>
        <w:t>01708 765200</w:t>
      </w:r>
    </w:p>
    <w:p w:rsidR="00C202E4" w:rsidRPr="00CD2881" w:rsidRDefault="00C202E4" w:rsidP="00421542">
      <w:pPr>
        <w:spacing w:after="0"/>
        <w:jc w:val="both"/>
        <w:rPr>
          <w:rFonts w:ascii="Calibri" w:eastAsia="Calibri" w:hAnsi="Calibri" w:cs="Times New Roman"/>
          <w:sz w:val="24"/>
          <w:szCs w:val="24"/>
        </w:rPr>
      </w:pPr>
      <w:r w:rsidRPr="00CD2881">
        <w:rPr>
          <w:rFonts w:ascii="Calibri" w:eastAsia="Calibri" w:hAnsi="Calibri" w:cs="Times New Roman"/>
          <w:sz w:val="24"/>
          <w:szCs w:val="24"/>
        </w:rPr>
        <w:t>Confidential emotional support to children, young adults and adults by telephone,</w:t>
      </w:r>
      <w:r w:rsidR="00E07AD4" w:rsidRPr="00CD2881">
        <w:rPr>
          <w:rFonts w:ascii="Calibri" w:eastAsia="Calibri" w:hAnsi="Calibri" w:cs="Times New Roman"/>
          <w:sz w:val="24"/>
          <w:szCs w:val="24"/>
        </w:rPr>
        <w:t xml:space="preserve"> email and post </w:t>
      </w:r>
      <w:proofErr w:type="spellStart"/>
      <w:r w:rsidRPr="00CD2881">
        <w:rPr>
          <w:rFonts w:ascii="Calibri" w:eastAsia="Calibri" w:hAnsi="Calibri" w:cs="Times New Roman"/>
          <w:sz w:val="24"/>
          <w:szCs w:val="24"/>
        </w:rPr>
        <w:t>SupportLine</w:t>
      </w:r>
      <w:proofErr w:type="spellEnd"/>
      <w:r w:rsidRPr="00CD2881">
        <w:rPr>
          <w:rFonts w:ascii="Calibri" w:eastAsia="Calibri" w:hAnsi="Calibri" w:cs="Times New Roman"/>
          <w:sz w:val="24"/>
          <w:szCs w:val="24"/>
        </w:rPr>
        <w:t xml:space="preserve"> specialises in providing emotional support for adult survivors of childhood sexual abuse and anyone who has been raped/sexually assaulted.</w:t>
      </w:r>
    </w:p>
    <w:p w:rsidR="00C202E4" w:rsidRPr="00CD2881" w:rsidRDefault="00C202E4" w:rsidP="00B35103">
      <w:pPr>
        <w:spacing w:after="0"/>
        <w:rPr>
          <w:rFonts w:ascii="Calibri" w:eastAsia="Calibri" w:hAnsi="Calibri" w:cs="Times New Roman"/>
          <w:sz w:val="24"/>
          <w:szCs w:val="24"/>
        </w:rPr>
      </w:pPr>
      <w:r w:rsidRPr="00CD2881">
        <w:rPr>
          <w:rFonts w:ascii="Calibri" w:eastAsia="Calibri" w:hAnsi="Calibri" w:cs="Times New Roman"/>
          <w:sz w:val="24"/>
          <w:szCs w:val="24"/>
        </w:rPr>
        <w:t xml:space="preserve">Tuesday, Wednesday and Thursday evenings 5:00pm to 7:30pm </w:t>
      </w:r>
    </w:p>
    <w:p w:rsidR="00C202E4" w:rsidRPr="00CD2881" w:rsidRDefault="00C202E4" w:rsidP="00B35103">
      <w:pPr>
        <w:spacing w:after="0"/>
        <w:rPr>
          <w:rFonts w:ascii="Calibri" w:eastAsia="Calibri" w:hAnsi="Calibri" w:cs="Times New Roman"/>
          <w:sz w:val="24"/>
          <w:szCs w:val="24"/>
        </w:rPr>
      </w:pPr>
      <w:r w:rsidRPr="00CD2881">
        <w:rPr>
          <w:rFonts w:ascii="Calibri" w:eastAsia="Calibri" w:hAnsi="Calibri" w:cs="Times New Roman"/>
          <w:sz w:val="24"/>
          <w:szCs w:val="24"/>
        </w:rPr>
        <w:t xml:space="preserve">Website: </w:t>
      </w:r>
      <w:hyperlink r:id="rId27" w:history="1">
        <w:r w:rsidRPr="00CD2881">
          <w:rPr>
            <w:rFonts w:ascii="Calibri" w:eastAsia="Calibri" w:hAnsi="Calibri" w:cs="Times New Roman"/>
            <w:color w:val="0000FF"/>
            <w:sz w:val="24"/>
            <w:szCs w:val="24"/>
            <w:u w:val="single"/>
          </w:rPr>
          <w:t>www.supportline.org.uk</w:t>
        </w:r>
      </w:hyperlink>
    </w:p>
    <w:p w:rsidR="00C202E4" w:rsidRPr="00CD2881" w:rsidRDefault="00C202E4" w:rsidP="00B35103">
      <w:pPr>
        <w:spacing w:after="0"/>
        <w:rPr>
          <w:rFonts w:ascii="Calibri" w:eastAsia="Calibri" w:hAnsi="Calibri" w:cs="Times New Roman"/>
          <w:sz w:val="24"/>
          <w:szCs w:val="24"/>
        </w:rPr>
      </w:pPr>
    </w:p>
    <w:p w:rsidR="00B35103" w:rsidRPr="00CD2881" w:rsidRDefault="00B35103" w:rsidP="00B35103">
      <w:pPr>
        <w:spacing w:after="0"/>
        <w:rPr>
          <w:sz w:val="24"/>
          <w:szCs w:val="24"/>
        </w:rPr>
      </w:pPr>
      <w:r w:rsidRPr="00CD2881">
        <w:rPr>
          <w:b/>
          <w:sz w:val="24"/>
          <w:szCs w:val="24"/>
        </w:rPr>
        <w:t>The Survivors Trust</w:t>
      </w:r>
      <w:r w:rsidRPr="00CD2881">
        <w:rPr>
          <w:sz w:val="24"/>
          <w:szCs w:val="24"/>
        </w:rPr>
        <w:t xml:space="preserve"> </w:t>
      </w:r>
    </w:p>
    <w:p w:rsidR="00B35103" w:rsidRPr="00CD2881" w:rsidRDefault="00B35103" w:rsidP="00421542">
      <w:pPr>
        <w:spacing w:after="0"/>
        <w:jc w:val="both"/>
        <w:rPr>
          <w:sz w:val="24"/>
          <w:szCs w:val="24"/>
        </w:rPr>
      </w:pPr>
      <w:r w:rsidRPr="00CD2881">
        <w:rPr>
          <w:sz w:val="24"/>
          <w:szCs w:val="24"/>
        </w:rPr>
        <w:t>Support, Advice and Info - 0808 801 0818</w:t>
      </w:r>
    </w:p>
    <w:p w:rsidR="002226EC" w:rsidRPr="00CD2881" w:rsidRDefault="002226EC" w:rsidP="00421542">
      <w:pPr>
        <w:spacing w:after="0"/>
        <w:jc w:val="both"/>
        <w:rPr>
          <w:sz w:val="24"/>
          <w:szCs w:val="24"/>
        </w:rPr>
      </w:pPr>
      <w:r w:rsidRPr="00CD2881">
        <w:rPr>
          <w:sz w:val="24"/>
          <w:szCs w:val="24"/>
        </w:rPr>
        <w:t>The Survivors Trust (TST) is a UK-wide national umbrella agency for 130 specialist organisations for support for the impact of rape, sexual violence and childhood sexual abuse throughout the UK and Ireland.</w:t>
      </w:r>
    </w:p>
    <w:p w:rsidR="002226EC" w:rsidRPr="00CD2881" w:rsidRDefault="002226EC" w:rsidP="00B35103">
      <w:pPr>
        <w:spacing w:after="0"/>
        <w:rPr>
          <w:rFonts w:ascii="Calibri" w:eastAsia="Calibri" w:hAnsi="Calibri" w:cs="Times New Roman"/>
          <w:sz w:val="24"/>
          <w:szCs w:val="24"/>
        </w:rPr>
      </w:pPr>
      <w:r w:rsidRPr="00CD2881">
        <w:rPr>
          <w:sz w:val="24"/>
          <w:szCs w:val="24"/>
        </w:rPr>
        <w:t xml:space="preserve">Website: </w:t>
      </w:r>
      <w:hyperlink r:id="rId28" w:history="1">
        <w:r w:rsidRPr="00CD2881">
          <w:rPr>
            <w:rStyle w:val="Hyperlink"/>
            <w:sz w:val="24"/>
            <w:szCs w:val="24"/>
          </w:rPr>
          <w:t>http://thesurvivorstrust.org/</w:t>
        </w:r>
      </w:hyperlink>
      <w:r w:rsidRPr="00CD2881">
        <w:rPr>
          <w:sz w:val="24"/>
          <w:szCs w:val="24"/>
        </w:rPr>
        <w:t xml:space="preserve"> </w:t>
      </w:r>
    </w:p>
    <w:p w:rsidR="00B35103" w:rsidRPr="00CD2881" w:rsidRDefault="00B35103" w:rsidP="00B35103">
      <w:pPr>
        <w:spacing w:after="0"/>
        <w:rPr>
          <w:rFonts w:ascii="Calibri" w:eastAsia="Calibri" w:hAnsi="Calibri" w:cs="Times New Roman"/>
          <w:sz w:val="24"/>
          <w:szCs w:val="24"/>
        </w:rPr>
      </w:pPr>
    </w:p>
    <w:p w:rsidR="00B35103" w:rsidRPr="00CD2881" w:rsidRDefault="00B35103" w:rsidP="00B35103">
      <w:pPr>
        <w:spacing w:after="0"/>
        <w:rPr>
          <w:rFonts w:ascii="Calibri" w:eastAsia="Calibri" w:hAnsi="Calibri" w:cs="Times New Roman"/>
          <w:b/>
          <w:sz w:val="24"/>
          <w:szCs w:val="24"/>
        </w:rPr>
      </w:pPr>
      <w:proofErr w:type="spellStart"/>
      <w:r w:rsidRPr="00CD2881">
        <w:rPr>
          <w:rFonts w:ascii="Calibri" w:eastAsia="Calibri" w:hAnsi="Calibri" w:cs="Times New Roman"/>
          <w:b/>
          <w:sz w:val="24"/>
          <w:szCs w:val="24"/>
        </w:rPr>
        <w:t>SurvivorsUK</w:t>
      </w:r>
      <w:proofErr w:type="spellEnd"/>
      <w:r w:rsidRPr="00CD2881">
        <w:rPr>
          <w:rFonts w:ascii="Calibri" w:eastAsia="Calibri" w:hAnsi="Calibri" w:cs="Times New Roman"/>
          <w:b/>
          <w:sz w:val="24"/>
          <w:szCs w:val="24"/>
        </w:rPr>
        <w:t xml:space="preserve"> Helpline Web Chat</w:t>
      </w:r>
    </w:p>
    <w:p w:rsidR="00B35103" w:rsidRPr="00CD2881" w:rsidRDefault="00B35103" w:rsidP="00B35103">
      <w:pPr>
        <w:spacing w:after="0"/>
        <w:rPr>
          <w:rFonts w:ascii="Calibri" w:eastAsia="Calibri" w:hAnsi="Calibri" w:cs="Times New Roman"/>
          <w:sz w:val="24"/>
          <w:szCs w:val="24"/>
        </w:rPr>
      </w:pPr>
      <w:r w:rsidRPr="00CD2881">
        <w:rPr>
          <w:rFonts w:ascii="Calibri" w:eastAsia="Calibri" w:hAnsi="Calibri" w:cs="Times New Roman"/>
          <w:sz w:val="24"/>
          <w:szCs w:val="24"/>
        </w:rPr>
        <w:t>National Helpline Web Chat for adult male survivors of rape or sexual</w:t>
      </w:r>
      <w:r w:rsidR="002226EC" w:rsidRPr="00CD2881">
        <w:rPr>
          <w:rFonts w:ascii="Calibri" w:eastAsia="Calibri" w:hAnsi="Calibri" w:cs="Times New Roman"/>
          <w:sz w:val="24"/>
          <w:szCs w:val="24"/>
        </w:rPr>
        <w:t xml:space="preserve"> abuse</w:t>
      </w:r>
    </w:p>
    <w:p w:rsidR="00B35103" w:rsidRPr="00CD2881" w:rsidRDefault="00B35103" w:rsidP="00B35103">
      <w:pPr>
        <w:spacing w:after="0"/>
        <w:rPr>
          <w:rFonts w:ascii="Calibri" w:eastAsia="Calibri" w:hAnsi="Calibri" w:cs="Times New Roman"/>
          <w:sz w:val="24"/>
          <w:szCs w:val="24"/>
        </w:rPr>
      </w:pPr>
      <w:r w:rsidRPr="00CD2881">
        <w:rPr>
          <w:rFonts w:ascii="Calibri" w:eastAsia="Calibri" w:hAnsi="Calibri" w:cs="Times New Roman"/>
          <w:sz w:val="24"/>
          <w:szCs w:val="24"/>
        </w:rPr>
        <w:t>(Monday – Friday 10.30 – 21:00; Saturday – Sunday 10:00 – 18:00)</w:t>
      </w:r>
    </w:p>
    <w:p w:rsidR="00C202E4" w:rsidRPr="00CD2881" w:rsidRDefault="00421542" w:rsidP="00D838A8">
      <w:pPr>
        <w:spacing w:after="0"/>
        <w:rPr>
          <w:rStyle w:val="Hyperlink"/>
          <w:rFonts w:ascii="Calibri" w:eastAsia="Calibri" w:hAnsi="Calibri" w:cs="Times New Roman"/>
          <w:sz w:val="24"/>
          <w:szCs w:val="24"/>
        </w:rPr>
      </w:pPr>
      <w:r>
        <w:rPr>
          <w:rFonts w:ascii="Calibri" w:eastAsia="Calibri" w:hAnsi="Calibri" w:cs="Times New Roman"/>
          <w:sz w:val="24"/>
          <w:szCs w:val="24"/>
        </w:rPr>
        <w:t>W</w:t>
      </w:r>
      <w:r w:rsidR="00B35103" w:rsidRPr="00CD2881">
        <w:rPr>
          <w:rFonts w:ascii="Calibri" w:eastAsia="Calibri" w:hAnsi="Calibri" w:cs="Times New Roman"/>
          <w:sz w:val="24"/>
          <w:szCs w:val="24"/>
        </w:rPr>
        <w:t xml:space="preserve">ebsite: </w:t>
      </w:r>
      <w:hyperlink r:id="rId29" w:history="1">
        <w:r w:rsidR="00B35103" w:rsidRPr="00CD2881">
          <w:rPr>
            <w:rStyle w:val="Hyperlink"/>
            <w:rFonts w:ascii="Calibri" w:eastAsia="Calibri" w:hAnsi="Calibri" w:cs="Times New Roman"/>
            <w:sz w:val="24"/>
            <w:szCs w:val="24"/>
          </w:rPr>
          <w:t>www.survivorsuk.org</w:t>
        </w:r>
      </w:hyperlink>
    </w:p>
    <w:p w:rsidR="00994124" w:rsidRPr="00CD2881" w:rsidRDefault="00994124" w:rsidP="002B6E10">
      <w:pPr>
        <w:pStyle w:val="NoSpacing"/>
        <w:rPr>
          <w:rFonts w:ascii="Calibri" w:eastAsia="Calibri" w:hAnsi="Calibri" w:cs="Times New Roman"/>
          <w:b/>
          <w:sz w:val="24"/>
          <w:szCs w:val="24"/>
        </w:rPr>
      </w:pPr>
    </w:p>
    <w:p w:rsidR="006B0428" w:rsidRDefault="008877F9" w:rsidP="002B6E10">
      <w:pPr>
        <w:pStyle w:val="NoSpacing"/>
        <w:rPr>
          <w:b/>
          <w:sz w:val="24"/>
          <w:szCs w:val="24"/>
        </w:rPr>
      </w:pPr>
      <w:r>
        <w:rPr>
          <w:b/>
          <w:sz w:val="24"/>
          <w:szCs w:val="24"/>
        </w:rPr>
        <w:t xml:space="preserve">SV2 supporting victims of sexual violence </w:t>
      </w:r>
    </w:p>
    <w:p w:rsidR="008877F9" w:rsidRPr="008027F9" w:rsidRDefault="008877F9" w:rsidP="002B6E10">
      <w:pPr>
        <w:pStyle w:val="NoSpacing"/>
        <w:rPr>
          <w:sz w:val="24"/>
          <w:szCs w:val="24"/>
        </w:rPr>
      </w:pPr>
      <w:r w:rsidRPr="008027F9">
        <w:rPr>
          <w:sz w:val="24"/>
          <w:szCs w:val="24"/>
        </w:rPr>
        <w:t>Helpline 01773 746115</w:t>
      </w:r>
      <w:r w:rsidR="008027F9" w:rsidRPr="008027F9">
        <w:rPr>
          <w:sz w:val="24"/>
          <w:szCs w:val="24"/>
        </w:rPr>
        <w:t xml:space="preserve"> open 8am – 5pm on Monday - Friday</w:t>
      </w:r>
    </w:p>
    <w:p w:rsidR="008877F9" w:rsidRPr="008027F9" w:rsidRDefault="008027F9" w:rsidP="002B6E10">
      <w:pPr>
        <w:pStyle w:val="NoSpacing"/>
        <w:rPr>
          <w:sz w:val="24"/>
          <w:szCs w:val="24"/>
        </w:rPr>
      </w:pPr>
      <w:r w:rsidRPr="008027F9">
        <w:rPr>
          <w:sz w:val="24"/>
          <w:szCs w:val="24"/>
        </w:rPr>
        <w:t xml:space="preserve">Email: </w:t>
      </w:r>
      <w:hyperlink r:id="rId30" w:history="1">
        <w:r w:rsidRPr="008027F9">
          <w:rPr>
            <w:rStyle w:val="Hyperlink"/>
            <w:sz w:val="24"/>
            <w:szCs w:val="24"/>
          </w:rPr>
          <w:t>help@sv2.org.uk</w:t>
        </w:r>
      </w:hyperlink>
    </w:p>
    <w:p w:rsidR="008027F9" w:rsidRDefault="008027F9" w:rsidP="002B6E10">
      <w:pPr>
        <w:pStyle w:val="NoSpacing"/>
        <w:rPr>
          <w:b/>
          <w:sz w:val="24"/>
          <w:szCs w:val="24"/>
        </w:rPr>
      </w:pPr>
    </w:p>
    <w:p w:rsidR="008027F9" w:rsidRDefault="008027F9" w:rsidP="002B6E10">
      <w:pPr>
        <w:pStyle w:val="NoSpacing"/>
        <w:rPr>
          <w:b/>
          <w:sz w:val="24"/>
          <w:szCs w:val="24"/>
        </w:rPr>
      </w:pPr>
      <w:r>
        <w:rPr>
          <w:b/>
          <w:sz w:val="24"/>
          <w:szCs w:val="24"/>
        </w:rPr>
        <w:t>SAIL – sexual abuse and incest line</w:t>
      </w:r>
    </w:p>
    <w:p w:rsidR="008027F9" w:rsidRDefault="008027F9" w:rsidP="002B6E10">
      <w:pPr>
        <w:pStyle w:val="NoSpacing"/>
        <w:rPr>
          <w:sz w:val="24"/>
          <w:szCs w:val="24"/>
        </w:rPr>
      </w:pPr>
      <w:r w:rsidRPr="008027F9">
        <w:rPr>
          <w:sz w:val="24"/>
          <w:szCs w:val="24"/>
        </w:rPr>
        <w:t>Helpline 01246 559889 open 1pm – 4pm</w:t>
      </w:r>
    </w:p>
    <w:p w:rsidR="008027F9" w:rsidRDefault="008027F9" w:rsidP="002B6E10">
      <w:pPr>
        <w:pStyle w:val="NoSpacing"/>
        <w:rPr>
          <w:sz w:val="24"/>
          <w:szCs w:val="24"/>
        </w:rPr>
      </w:pPr>
    </w:p>
    <w:p w:rsidR="008027F9" w:rsidRDefault="008027F9" w:rsidP="002B6E10">
      <w:pPr>
        <w:pStyle w:val="NoSpacing"/>
        <w:rPr>
          <w:sz w:val="24"/>
          <w:szCs w:val="24"/>
        </w:rPr>
      </w:pPr>
    </w:p>
    <w:p w:rsidR="008027F9" w:rsidRDefault="008027F9" w:rsidP="002B6E10">
      <w:pPr>
        <w:pStyle w:val="NoSpacing"/>
        <w:rPr>
          <w:sz w:val="24"/>
          <w:szCs w:val="24"/>
        </w:rPr>
      </w:pPr>
    </w:p>
    <w:p w:rsidR="00421542" w:rsidRDefault="00421542" w:rsidP="002B6E10">
      <w:pPr>
        <w:pStyle w:val="NoSpacing"/>
        <w:rPr>
          <w:sz w:val="24"/>
          <w:szCs w:val="24"/>
        </w:rPr>
      </w:pPr>
    </w:p>
    <w:p w:rsidR="00421542" w:rsidRDefault="00421542" w:rsidP="002B6E10">
      <w:pPr>
        <w:pStyle w:val="NoSpacing"/>
        <w:rPr>
          <w:sz w:val="24"/>
          <w:szCs w:val="24"/>
        </w:rPr>
      </w:pPr>
    </w:p>
    <w:p w:rsidR="00421542" w:rsidRDefault="00421542" w:rsidP="002B6E10">
      <w:pPr>
        <w:pStyle w:val="NoSpacing"/>
        <w:rPr>
          <w:sz w:val="24"/>
          <w:szCs w:val="24"/>
        </w:rPr>
      </w:pPr>
    </w:p>
    <w:p w:rsidR="00421542" w:rsidRDefault="00421542" w:rsidP="002B6E10">
      <w:pPr>
        <w:pStyle w:val="NoSpacing"/>
        <w:rPr>
          <w:sz w:val="24"/>
          <w:szCs w:val="24"/>
        </w:rPr>
      </w:pPr>
    </w:p>
    <w:p w:rsidR="008027F9" w:rsidRDefault="008027F9" w:rsidP="002B6E10">
      <w:pPr>
        <w:pStyle w:val="NoSpacing"/>
        <w:rPr>
          <w:sz w:val="24"/>
          <w:szCs w:val="24"/>
        </w:rPr>
      </w:pPr>
    </w:p>
    <w:p w:rsidR="008027F9" w:rsidRDefault="008027F9" w:rsidP="002B6E10">
      <w:pPr>
        <w:pStyle w:val="NoSpacing"/>
        <w:rPr>
          <w:sz w:val="24"/>
          <w:szCs w:val="24"/>
        </w:rPr>
      </w:pPr>
    </w:p>
    <w:p w:rsidR="008027F9" w:rsidRDefault="008027F9" w:rsidP="002B6E10">
      <w:pPr>
        <w:pStyle w:val="NoSpacing"/>
        <w:rPr>
          <w:sz w:val="24"/>
          <w:szCs w:val="24"/>
        </w:rPr>
      </w:pPr>
    </w:p>
    <w:p w:rsidR="008027F9" w:rsidRDefault="008027F9" w:rsidP="002B6E10">
      <w:pPr>
        <w:pStyle w:val="NoSpacing"/>
        <w:rPr>
          <w:sz w:val="24"/>
          <w:szCs w:val="24"/>
        </w:rPr>
      </w:pPr>
    </w:p>
    <w:p w:rsidR="008027F9" w:rsidRDefault="008027F9" w:rsidP="002B6E10">
      <w:pPr>
        <w:pStyle w:val="NoSpacing"/>
        <w:rPr>
          <w:sz w:val="24"/>
          <w:szCs w:val="24"/>
        </w:rPr>
      </w:pPr>
    </w:p>
    <w:p w:rsidR="00712980" w:rsidRDefault="00712980" w:rsidP="002B6E10">
      <w:pPr>
        <w:pStyle w:val="NoSpacing"/>
        <w:rPr>
          <w:b/>
          <w:sz w:val="24"/>
          <w:szCs w:val="24"/>
        </w:rPr>
      </w:pPr>
    </w:p>
    <w:p w:rsidR="00712980" w:rsidRDefault="00712980" w:rsidP="002B6E10">
      <w:pPr>
        <w:pStyle w:val="NoSpacing"/>
        <w:rPr>
          <w:b/>
          <w:sz w:val="24"/>
          <w:szCs w:val="24"/>
        </w:rPr>
      </w:pPr>
    </w:p>
    <w:p w:rsidR="0011156A" w:rsidRPr="00D838A8" w:rsidRDefault="0038695F" w:rsidP="002B6E10">
      <w:pPr>
        <w:pStyle w:val="NoSpacing"/>
        <w:rPr>
          <w:b/>
          <w:sz w:val="24"/>
          <w:szCs w:val="24"/>
        </w:rPr>
      </w:pPr>
      <w:r w:rsidRPr="00D838A8">
        <w:rPr>
          <w:b/>
          <w:sz w:val="24"/>
          <w:szCs w:val="24"/>
        </w:rPr>
        <w:lastRenderedPageBreak/>
        <w:t xml:space="preserve">References </w:t>
      </w:r>
    </w:p>
    <w:p w:rsidR="00C202E4" w:rsidRPr="00D838A8" w:rsidRDefault="00C202E4" w:rsidP="002B6E10">
      <w:pPr>
        <w:pStyle w:val="NoSpacing"/>
        <w:rPr>
          <w:sz w:val="24"/>
          <w:szCs w:val="24"/>
        </w:rPr>
      </w:pPr>
    </w:p>
    <w:p w:rsidR="00C202E4" w:rsidRPr="006B0428" w:rsidRDefault="00E435DD" w:rsidP="002B6E10">
      <w:pPr>
        <w:pStyle w:val="NoSpacing"/>
      </w:pPr>
      <w:r w:rsidRPr="006B0428">
        <w:t>Conti, G.</w:t>
      </w:r>
      <w:r w:rsidR="00E118EF" w:rsidRPr="006B0428">
        <w:t xml:space="preserve">, Morris, S., </w:t>
      </w:r>
      <w:proofErr w:type="spellStart"/>
      <w:r w:rsidR="00E118EF" w:rsidRPr="006B0428">
        <w:t>Melnychuk</w:t>
      </w:r>
      <w:proofErr w:type="spellEnd"/>
      <w:r w:rsidR="00E118EF" w:rsidRPr="006B0428">
        <w:t xml:space="preserve">, M., </w:t>
      </w:r>
      <w:proofErr w:type="spellStart"/>
      <w:r w:rsidR="00E118EF" w:rsidRPr="006B0428">
        <w:t>Pizzo</w:t>
      </w:r>
      <w:proofErr w:type="spellEnd"/>
      <w:r w:rsidR="00E118EF" w:rsidRPr="006B0428">
        <w:t>, E.</w:t>
      </w:r>
      <w:r w:rsidRPr="006B0428">
        <w:t xml:space="preserve"> (2017) The economic cost of child maltreatment in the UK: a preliminary study. London: NSPCC.</w:t>
      </w:r>
    </w:p>
    <w:p w:rsidR="0011156A" w:rsidRPr="006B0428" w:rsidRDefault="0011156A" w:rsidP="002B6E10">
      <w:pPr>
        <w:pStyle w:val="NoSpacing"/>
      </w:pPr>
    </w:p>
    <w:p w:rsidR="005E6982" w:rsidRPr="006B0428" w:rsidRDefault="006D7B04" w:rsidP="002B6E10">
      <w:pPr>
        <w:pStyle w:val="NoSpacing"/>
      </w:pPr>
      <w:r w:rsidRPr="006B0428">
        <w:t>Bentley, H. et al (2017) How safe are our children? The most comprehensive overview of child protection in the UK 2017</w:t>
      </w:r>
    </w:p>
    <w:p w:rsidR="00B35103" w:rsidRPr="006B0428" w:rsidRDefault="00B35103" w:rsidP="002B6E10">
      <w:pPr>
        <w:pStyle w:val="NoSpacing"/>
      </w:pPr>
    </w:p>
    <w:p w:rsidR="00B35103" w:rsidRPr="006B0428" w:rsidRDefault="00B35103" w:rsidP="002B6E10">
      <w:pPr>
        <w:pStyle w:val="NoSpacing"/>
        <w:rPr>
          <w:rStyle w:val="Hyperlink"/>
          <w:lang w:val="en"/>
        </w:rPr>
      </w:pPr>
      <w:r w:rsidRPr="006B0428">
        <w:rPr>
          <w:lang w:val="en"/>
        </w:rPr>
        <w:t xml:space="preserve">CPS (2011) Provision of therapy for vulnerable or intimidated adult witnesses prior to a criminal trial - Practice guidance. </w:t>
      </w:r>
      <w:hyperlink r:id="rId31" w:history="1">
        <w:r w:rsidRPr="006B0428">
          <w:rPr>
            <w:rStyle w:val="Hyperlink"/>
            <w:lang w:val="en"/>
          </w:rPr>
          <w:t>https://www.cps.gov.uk/publications/prosecution/pretrialadult.html</w:t>
        </w:r>
      </w:hyperlink>
    </w:p>
    <w:p w:rsidR="006B0428" w:rsidRPr="006B0428" w:rsidRDefault="006B0428" w:rsidP="002B6E10">
      <w:pPr>
        <w:pStyle w:val="NoSpacing"/>
        <w:rPr>
          <w:rStyle w:val="Hyperlink"/>
          <w:lang w:val="en"/>
        </w:rPr>
      </w:pPr>
    </w:p>
    <w:p w:rsidR="006B0428" w:rsidRPr="006B0428" w:rsidRDefault="006B0428" w:rsidP="006B0428">
      <w:pPr>
        <w:pStyle w:val="NoSpacing"/>
        <w:rPr>
          <w:rFonts w:cs="Arial"/>
        </w:rPr>
      </w:pPr>
      <w:r w:rsidRPr="006B0428">
        <w:rPr>
          <w:rFonts w:cs="Arial"/>
        </w:rPr>
        <w:t>Bentley, H. et al (2017) How safe are our children? The most comprehensive overview of child protection in the UK 2017. NSPCC</w:t>
      </w:r>
    </w:p>
    <w:p w:rsidR="006B0428" w:rsidRPr="006B0428" w:rsidRDefault="006B0428" w:rsidP="006B0428">
      <w:pPr>
        <w:pStyle w:val="NoSpacing"/>
        <w:rPr>
          <w:rFonts w:cs="Arial"/>
        </w:rPr>
      </w:pPr>
    </w:p>
    <w:p w:rsidR="006B0428" w:rsidRPr="006B0428" w:rsidRDefault="006B0428" w:rsidP="006B0428">
      <w:pPr>
        <w:pStyle w:val="NoSpacing"/>
        <w:rPr>
          <w:rFonts w:cs="Arial"/>
        </w:rPr>
      </w:pPr>
      <w:r w:rsidRPr="006B0428">
        <w:rPr>
          <w:rFonts w:cs="Arial"/>
        </w:rPr>
        <w:t>British Psychological Society (2016)</w:t>
      </w:r>
    </w:p>
    <w:p w:rsidR="006B0428" w:rsidRPr="006B0428" w:rsidRDefault="006B0428" w:rsidP="006B0428">
      <w:pPr>
        <w:pStyle w:val="NoSpacing"/>
        <w:rPr>
          <w:rFonts w:cs="Arial"/>
        </w:rPr>
      </w:pPr>
    </w:p>
    <w:p w:rsidR="006B0428" w:rsidRPr="006B0428" w:rsidRDefault="006B0428" w:rsidP="006B0428">
      <w:pPr>
        <w:pStyle w:val="NoSpacing"/>
        <w:rPr>
          <w:rFonts w:cs="Arial"/>
        </w:rPr>
      </w:pPr>
      <w:r w:rsidRPr="006B0428">
        <w:rPr>
          <w:rFonts w:cs="Arial"/>
        </w:rPr>
        <w:t xml:space="preserve">The Centre of expertise on child sexual abuse (CSA) (2017) Scale and Nature of Child Sexual Abuse and Exploitation report. Retrieved from: </w:t>
      </w:r>
      <w:hyperlink r:id="rId32" w:history="1">
        <w:r w:rsidRPr="006B0428">
          <w:rPr>
            <w:rStyle w:val="Hyperlink"/>
            <w:rFonts w:cs="Arial"/>
          </w:rPr>
          <w:t>http://www.csacentre.org.uk/research-publications/scale-and-nature-of-child-sexual-abuse-and-exploitation-report/infographics/</w:t>
        </w:r>
      </w:hyperlink>
      <w:r w:rsidRPr="006B0428">
        <w:rPr>
          <w:rFonts w:cs="Arial"/>
        </w:rPr>
        <w:t xml:space="preserve"> </w:t>
      </w:r>
    </w:p>
    <w:p w:rsidR="006B0428" w:rsidRPr="006B0428" w:rsidRDefault="006B0428" w:rsidP="006B0428">
      <w:pPr>
        <w:pStyle w:val="NoSpacing"/>
        <w:rPr>
          <w:rFonts w:cs="Arial"/>
        </w:rPr>
      </w:pPr>
    </w:p>
    <w:p w:rsidR="006B0428" w:rsidRPr="006B0428" w:rsidRDefault="006B0428" w:rsidP="006B0428">
      <w:pPr>
        <w:pStyle w:val="NoSpacing"/>
        <w:rPr>
          <w:rFonts w:cs="Arial"/>
        </w:rPr>
      </w:pPr>
      <w:r w:rsidRPr="006B0428">
        <w:rPr>
          <w:rFonts w:cs="Arial"/>
        </w:rPr>
        <w:t xml:space="preserve">Conti, G., Morris, S., </w:t>
      </w:r>
      <w:proofErr w:type="spellStart"/>
      <w:r w:rsidRPr="006B0428">
        <w:rPr>
          <w:rFonts w:cs="Arial"/>
        </w:rPr>
        <w:t>Melnychuk</w:t>
      </w:r>
      <w:proofErr w:type="spellEnd"/>
      <w:r w:rsidRPr="006B0428">
        <w:rPr>
          <w:rFonts w:cs="Arial"/>
        </w:rPr>
        <w:t xml:space="preserve">, M., </w:t>
      </w:r>
      <w:proofErr w:type="spellStart"/>
      <w:r w:rsidRPr="006B0428">
        <w:rPr>
          <w:rFonts w:cs="Arial"/>
        </w:rPr>
        <w:t>Pizzo</w:t>
      </w:r>
      <w:proofErr w:type="spellEnd"/>
      <w:r w:rsidRPr="006B0428">
        <w:rPr>
          <w:rFonts w:cs="Arial"/>
        </w:rPr>
        <w:t>, E. (2017) The economic cost of child maltreatment in the UK: a preliminary study. London: NSPCC</w:t>
      </w:r>
    </w:p>
    <w:p w:rsidR="006B0428" w:rsidRPr="003574EE" w:rsidRDefault="006B0428" w:rsidP="006B0428">
      <w:pPr>
        <w:pStyle w:val="NoSpacing"/>
        <w:rPr>
          <w:rFonts w:ascii="Arial" w:hAnsi="Arial" w:cs="Arial"/>
          <w:sz w:val="24"/>
          <w:szCs w:val="24"/>
        </w:rPr>
      </w:pPr>
    </w:p>
    <w:p w:rsidR="006B0428" w:rsidRPr="006B0428" w:rsidRDefault="006B0428" w:rsidP="006B0428">
      <w:pPr>
        <w:pStyle w:val="NoSpacing"/>
        <w:rPr>
          <w:rStyle w:val="Hyperlink"/>
          <w:rFonts w:cs="Arial"/>
          <w:lang w:val="en"/>
        </w:rPr>
      </w:pPr>
      <w:r w:rsidRPr="006B0428">
        <w:rPr>
          <w:rFonts w:cs="Arial"/>
          <w:lang w:val="en"/>
        </w:rPr>
        <w:t xml:space="preserve">CPS (2004) Provision of therapy for vulnerable or intimidated adult witnesses prior to a criminal trial - Practice guidance. [Online document] Retrieved from: </w:t>
      </w:r>
      <w:hyperlink r:id="rId33" w:history="1">
        <w:r w:rsidRPr="006B0428">
          <w:rPr>
            <w:rStyle w:val="Hyperlink"/>
            <w:rFonts w:cs="Arial"/>
            <w:lang w:val="en"/>
          </w:rPr>
          <w:t>https://www.cps.gov.uk/publications/prosecution/pretrialadult.html</w:t>
        </w:r>
      </w:hyperlink>
    </w:p>
    <w:p w:rsidR="006B0428" w:rsidRPr="006B0428" w:rsidRDefault="006B0428" w:rsidP="006B0428">
      <w:pPr>
        <w:pStyle w:val="NoSpacing"/>
        <w:rPr>
          <w:rStyle w:val="Hyperlink"/>
          <w:rFonts w:cs="Arial"/>
          <w:lang w:val="en"/>
        </w:rPr>
      </w:pPr>
    </w:p>
    <w:p w:rsidR="006B0428" w:rsidRPr="006B0428" w:rsidRDefault="006B0428" w:rsidP="006B0428">
      <w:pPr>
        <w:pStyle w:val="NoSpacing"/>
        <w:rPr>
          <w:rFonts w:cs="Arial"/>
        </w:rPr>
      </w:pPr>
      <w:r w:rsidRPr="006B0428">
        <w:rPr>
          <w:rFonts w:cs="Arial"/>
        </w:rPr>
        <w:t>Cwm Taf University Health Board – Psychological Therapies Department, (2014) Introduction to the stabilisation pack: Overcoming trauma</w:t>
      </w:r>
    </w:p>
    <w:p w:rsidR="006B0428" w:rsidRPr="006B0428" w:rsidRDefault="006B0428" w:rsidP="006B0428">
      <w:pPr>
        <w:pStyle w:val="NoSpacing"/>
        <w:rPr>
          <w:rFonts w:cs="Arial"/>
        </w:rPr>
      </w:pPr>
    </w:p>
    <w:p w:rsidR="006B0428" w:rsidRPr="006B0428" w:rsidRDefault="006B0428" w:rsidP="006B0428">
      <w:pPr>
        <w:pStyle w:val="NoSpacing"/>
        <w:rPr>
          <w:rFonts w:cs="Arial"/>
        </w:rPr>
      </w:pPr>
      <w:r w:rsidRPr="006B0428">
        <w:rPr>
          <w:rFonts w:cs="Arial"/>
        </w:rPr>
        <w:t>Cwm Taf University Health Board – Psychological Therapies Department, (2014) Grounding (also see Appendix)</w:t>
      </w:r>
    </w:p>
    <w:p w:rsidR="006B0428" w:rsidRPr="006B0428" w:rsidRDefault="006B0428" w:rsidP="006B0428">
      <w:pPr>
        <w:pStyle w:val="NoSpacing"/>
        <w:rPr>
          <w:rStyle w:val="Hyperlink"/>
          <w:rFonts w:cs="Arial"/>
          <w:lang w:val="en"/>
        </w:rPr>
      </w:pPr>
    </w:p>
    <w:p w:rsidR="006B0428" w:rsidRPr="006B0428" w:rsidRDefault="006B0428" w:rsidP="006B0428">
      <w:pPr>
        <w:pStyle w:val="NoSpacing"/>
        <w:rPr>
          <w:rFonts w:cs="Arial"/>
        </w:rPr>
      </w:pPr>
      <w:r w:rsidRPr="006B0428">
        <w:rPr>
          <w:rFonts w:cs="Arial"/>
        </w:rPr>
        <w:t xml:space="preserve">Derby and Derbyshire Safeguarding Children Boards (2017) </w:t>
      </w:r>
      <w:r w:rsidRPr="006B0428">
        <w:rPr>
          <w:rFonts w:cs="Arial"/>
          <w:color w:val="000000"/>
          <w:lang w:val="en"/>
        </w:rPr>
        <w:t>Derby and Derbyshire Safeguarding Children Boards Procedures Manual</w:t>
      </w:r>
      <w:r w:rsidRPr="006B0428">
        <w:rPr>
          <w:rFonts w:cs="Arial"/>
          <w:lang w:val="en"/>
        </w:rPr>
        <w:t>.</w:t>
      </w:r>
      <w:r w:rsidRPr="006B0428">
        <w:rPr>
          <w:rFonts w:cs="Arial"/>
        </w:rPr>
        <w:t xml:space="preserve"> [Electronic document] Retrieved from: </w:t>
      </w:r>
      <w:hyperlink r:id="rId34" w:history="1">
        <w:r w:rsidRPr="006B0428">
          <w:rPr>
            <w:rStyle w:val="Hyperlink"/>
            <w:rFonts w:cs="Arial"/>
          </w:rPr>
          <w:t>http://derbyshirescbs.proceduresonline.com/index.htm</w:t>
        </w:r>
      </w:hyperlink>
    </w:p>
    <w:p w:rsidR="006B0428" w:rsidRPr="006B0428" w:rsidRDefault="006B0428" w:rsidP="006B0428">
      <w:pPr>
        <w:pStyle w:val="NoSpacing"/>
        <w:rPr>
          <w:rFonts w:cs="Arial"/>
        </w:rPr>
      </w:pPr>
    </w:p>
    <w:p w:rsidR="006B0428" w:rsidRPr="006B0428" w:rsidRDefault="006B0428" w:rsidP="006B0428">
      <w:pPr>
        <w:pStyle w:val="NoSpacing"/>
        <w:rPr>
          <w:rStyle w:val="Hyperlink"/>
          <w:rFonts w:cs="Arial"/>
          <w:lang w:val="en"/>
        </w:rPr>
      </w:pPr>
      <w:r w:rsidRPr="006B0428">
        <w:rPr>
          <w:rFonts w:cs="Arial"/>
        </w:rPr>
        <w:t xml:space="preserve">Derby and Derbyshire Safeguarding Children Boards (2017) Derby and Derbyshire Safeguarding Children Board –Policy on Investigating Complex (organised or multiple) Abuse  </w:t>
      </w:r>
      <w:r w:rsidRPr="006B0428">
        <w:rPr>
          <w:rStyle w:val="Hyperlink"/>
          <w:rFonts w:cs="Arial"/>
          <w:lang w:val="en"/>
        </w:rPr>
        <w:t>http://derbyshirescbs.proceduresonline.com/p_invest_complex_abuse.html</w:t>
      </w:r>
    </w:p>
    <w:p w:rsidR="006B0428" w:rsidRPr="006B0428" w:rsidRDefault="006B0428" w:rsidP="006B0428">
      <w:pPr>
        <w:pStyle w:val="NoSpacing"/>
        <w:rPr>
          <w:rStyle w:val="Hyperlink"/>
          <w:rFonts w:cs="Arial"/>
          <w:lang w:val="en"/>
        </w:rPr>
      </w:pPr>
    </w:p>
    <w:p w:rsidR="006B0428" w:rsidRPr="00712980" w:rsidRDefault="006B0428" w:rsidP="006B0428">
      <w:pPr>
        <w:pStyle w:val="NoSpacing"/>
        <w:rPr>
          <w:rStyle w:val="Hyperlink"/>
          <w:rFonts w:cs="Arial"/>
          <w:color w:val="000000" w:themeColor="text1"/>
          <w:lang w:val="en"/>
        </w:rPr>
      </w:pPr>
      <w:r w:rsidRPr="00712980">
        <w:rPr>
          <w:rStyle w:val="Hyperlink"/>
          <w:rFonts w:cs="Arial"/>
          <w:color w:val="000000" w:themeColor="text1"/>
          <w:lang w:val="en"/>
        </w:rPr>
        <w:t>Herman J., (1997) Trauma and Recovery: The Aftermath of Violence--from Domestic Abuse to Political Terror. Basic Books; New York.</w:t>
      </w:r>
    </w:p>
    <w:p w:rsidR="006B0428" w:rsidRPr="003574EE" w:rsidRDefault="006B0428" w:rsidP="006B0428">
      <w:pPr>
        <w:pStyle w:val="NoSpacing"/>
        <w:rPr>
          <w:rStyle w:val="Hyperlink"/>
          <w:rFonts w:ascii="Arial" w:hAnsi="Arial" w:cs="Arial"/>
          <w:sz w:val="24"/>
          <w:szCs w:val="24"/>
          <w:lang w:val="en"/>
        </w:rPr>
      </w:pPr>
    </w:p>
    <w:p w:rsidR="006B0428" w:rsidRPr="006B0428" w:rsidRDefault="006B0428" w:rsidP="006B0428">
      <w:pPr>
        <w:pStyle w:val="NoSpacing"/>
      </w:pPr>
      <w:r w:rsidRPr="006B0428">
        <w:rPr>
          <w:rFonts w:cs="Arial"/>
        </w:rPr>
        <w:t xml:space="preserve">Hill T., (2016, updated 2017) 7 Ways Trauma Victims Feel Stuck &amp; Ways To Move On [Blog post]. Retrieved from </w:t>
      </w:r>
      <w:hyperlink r:id="rId35" w:history="1">
        <w:r w:rsidRPr="006B0428">
          <w:rPr>
            <w:rStyle w:val="Hyperlink"/>
            <w:rFonts w:cs="Arial"/>
          </w:rPr>
          <w:t>http://www.acesconnection.com/blog/7-ways-trauma-victims-feel-stuck-and-ways-to-move-on-blogs-psychcentral-com</w:t>
        </w:r>
      </w:hyperlink>
      <w:r w:rsidRPr="006B0428">
        <w:t xml:space="preserve"> </w:t>
      </w:r>
    </w:p>
    <w:p w:rsidR="006B0428" w:rsidRPr="006B0428" w:rsidRDefault="006B0428" w:rsidP="006B0428">
      <w:pPr>
        <w:pStyle w:val="NoSpacing"/>
        <w:rPr>
          <w:rStyle w:val="Hyperlink"/>
          <w:lang w:val="en"/>
        </w:rPr>
      </w:pPr>
    </w:p>
    <w:p w:rsidR="006B0428" w:rsidRPr="00712980" w:rsidRDefault="006B0428" w:rsidP="006B0428">
      <w:pPr>
        <w:pStyle w:val="NoSpacing"/>
        <w:rPr>
          <w:rStyle w:val="Hyperlink"/>
          <w:rFonts w:cs="Arial"/>
          <w:color w:val="000000" w:themeColor="text1"/>
          <w:u w:val="none"/>
          <w:lang w:val="en"/>
        </w:rPr>
      </w:pPr>
      <w:r w:rsidRPr="00712980">
        <w:rPr>
          <w:rStyle w:val="Hyperlink"/>
          <w:rFonts w:cs="Arial"/>
          <w:color w:val="000000" w:themeColor="text1"/>
          <w:u w:val="none"/>
          <w:lang w:val="en"/>
        </w:rPr>
        <w:t xml:space="preserve">Radford, L., Corral, S., Bradley, C., Fisher, H., Bassett, C., Howat, N., </w:t>
      </w:r>
      <w:proofErr w:type="spellStart"/>
      <w:r w:rsidRPr="00712980">
        <w:rPr>
          <w:rStyle w:val="Hyperlink"/>
          <w:rFonts w:cs="Arial"/>
          <w:color w:val="000000" w:themeColor="text1"/>
          <w:u w:val="none"/>
          <w:lang w:val="en"/>
        </w:rPr>
        <w:t>Collishaw</w:t>
      </w:r>
      <w:proofErr w:type="spellEnd"/>
      <w:r w:rsidRPr="00712980">
        <w:rPr>
          <w:rStyle w:val="Hyperlink"/>
          <w:rFonts w:cs="Arial"/>
          <w:color w:val="000000" w:themeColor="text1"/>
          <w:u w:val="none"/>
          <w:lang w:val="en"/>
        </w:rPr>
        <w:t>, S., (2011) Child abuse and neglect in the UK today: Research into the prevalence of child maltreatment in the United Kingdom</w:t>
      </w:r>
    </w:p>
    <w:p w:rsidR="006B0428" w:rsidRPr="006B0428" w:rsidRDefault="006B0428" w:rsidP="006B0428">
      <w:pPr>
        <w:pStyle w:val="NoSpacing"/>
        <w:rPr>
          <w:rStyle w:val="Hyperlink"/>
          <w:rFonts w:cs="Arial"/>
          <w:u w:val="none"/>
          <w:lang w:val="en"/>
        </w:rPr>
      </w:pPr>
    </w:p>
    <w:p w:rsidR="006B0428" w:rsidRPr="006B0428" w:rsidRDefault="006B0428" w:rsidP="006B0428">
      <w:pPr>
        <w:pStyle w:val="NoSpacing"/>
        <w:rPr>
          <w:rStyle w:val="Hyperlink"/>
          <w:lang w:val="en"/>
        </w:rPr>
      </w:pPr>
    </w:p>
    <w:p w:rsidR="006B0428" w:rsidRPr="00712980" w:rsidRDefault="006B0428" w:rsidP="006B0428">
      <w:pPr>
        <w:pStyle w:val="NoSpacing"/>
        <w:rPr>
          <w:rStyle w:val="Hyperlink"/>
          <w:rFonts w:cs="Arial"/>
          <w:color w:val="000000" w:themeColor="text1"/>
          <w:lang w:val="en"/>
        </w:rPr>
      </w:pPr>
      <w:r w:rsidRPr="00712980">
        <w:rPr>
          <w:rStyle w:val="Hyperlink"/>
          <w:rFonts w:cs="Arial"/>
          <w:color w:val="000000" w:themeColor="text1"/>
          <w:lang w:val="en"/>
        </w:rPr>
        <w:t xml:space="preserve">Siegel D.J., (1999) The Developing Mind: How Relationships and the Brain Interact to Shape who We are. </w:t>
      </w:r>
      <w:r w:rsidRPr="00712980">
        <w:rPr>
          <w:rFonts w:cs="Arial"/>
          <w:color w:val="000000" w:themeColor="text1"/>
        </w:rPr>
        <w:t>Guilford Publications</w:t>
      </w:r>
    </w:p>
    <w:p w:rsidR="006B0428" w:rsidRPr="006B0428" w:rsidRDefault="006B0428" w:rsidP="006B0428">
      <w:pPr>
        <w:pStyle w:val="NoSpacing"/>
        <w:rPr>
          <w:rStyle w:val="Hyperlink"/>
          <w:rFonts w:cs="Arial"/>
          <w:lang w:val="en"/>
        </w:rPr>
      </w:pPr>
    </w:p>
    <w:p w:rsidR="006B0428" w:rsidRPr="006B0428" w:rsidRDefault="006B0428" w:rsidP="006B0428">
      <w:pPr>
        <w:pStyle w:val="NoSpacing"/>
        <w:rPr>
          <w:rStyle w:val="Hyperlink"/>
          <w:rFonts w:cs="Arial"/>
          <w:lang w:val="en"/>
        </w:rPr>
      </w:pPr>
      <w:r w:rsidRPr="006B0428">
        <w:rPr>
          <w:rStyle w:val="Hyperlink"/>
          <w:rFonts w:cs="Arial"/>
          <w:lang w:val="en"/>
        </w:rPr>
        <w:t>Social Care Institute for Excellence (SCIE, 2012) Think Parent, Think Child, Think Family. Retrieved from: https://www.scie.org.uk/publications/ataglance/ataglance09.pdf</w:t>
      </w:r>
    </w:p>
    <w:p w:rsidR="006B0428" w:rsidRPr="006B0428" w:rsidRDefault="006B0428" w:rsidP="006B0428">
      <w:pPr>
        <w:pStyle w:val="NoSpacing"/>
        <w:rPr>
          <w:rStyle w:val="Hyperlink"/>
          <w:lang w:val="en"/>
        </w:rPr>
      </w:pPr>
    </w:p>
    <w:p w:rsidR="00712980" w:rsidRPr="00130A21" w:rsidRDefault="00712980" w:rsidP="00712980">
      <w:pPr>
        <w:pStyle w:val="NoSpacing"/>
        <w:rPr>
          <w:rStyle w:val="Hyperlink"/>
          <w:color w:val="auto"/>
          <w:sz w:val="24"/>
          <w:szCs w:val="24"/>
          <w:u w:val="none"/>
          <w:lang w:val="en"/>
        </w:rPr>
      </w:pPr>
      <w:r w:rsidRPr="00130A21">
        <w:rPr>
          <w:rStyle w:val="Hyperlink"/>
          <w:color w:val="auto"/>
          <w:sz w:val="24"/>
          <w:szCs w:val="24"/>
          <w:u w:val="none"/>
          <w:lang w:val="en"/>
        </w:rPr>
        <w:t>Working Together to Safeguard Children (DoE 2015)</w:t>
      </w:r>
    </w:p>
    <w:p w:rsidR="00712980" w:rsidRPr="00130A21" w:rsidRDefault="00712980" w:rsidP="00712980">
      <w:pPr>
        <w:pStyle w:val="NoSpacing"/>
        <w:rPr>
          <w:rStyle w:val="Hyperlink"/>
          <w:color w:val="auto"/>
          <w:sz w:val="24"/>
          <w:szCs w:val="24"/>
          <w:u w:val="none"/>
          <w:lang w:val="en"/>
        </w:rPr>
      </w:pPr>
    </w:p>
    <w:p w:rsidR="00712980" w:rsidRPr="00130A21" w:rsidRDefault="00712980" w:rsidP="00712980">
      <w:pPr>
        <w:pStyle w:val="NoSpacing"/>
        <w:rPr>
          <w:rStyle w:val="Hyperlink"/>
          <w:color w:val="auto"/>
          <w:sz w:val="24"/>
          <w:szCs w:val="24"/>
          <w:u w:val="none"/>
          <w:lang w:val="en"/>
        </w:rPr>
      </w:pPr>
      <w:r w:rsidRPr="00130A21">
        <w:rPr>
          <w:rStyle w:val="Hyperlink"/>
          <w:color w:val="auto"/>
          <w:sz w:val="24"/>
          <w:szCs w:val="24"/>
          <w:u w:val="none"/>
          <w:lang w:val="en"/>
        </w:rPr>
        <w:t>Guidance document on the management of disclose of non-recent (historic) child sexual abuse – The British Psychological Society – May 2016</w:t>
      </w:r>
    </w:p>
    <w:p w:rsidR="00147BAC" w:rsidRPr="00130A21" w:rsidRDefault="00147BAC" w:rsidP="00712980">
      <w:pPr>
        <w:pStyle w:val="NoSpacing"/>
        <w:rPr>
          <w:rStyle w:val="Hyperlink"/>
          <w:color w:val="auto"/>
          <w:sz w:val="24"/>
          <w:szCs w:val="24"/>
          <w:u w:val="none"/>
          <w:lang w:val="en"/>
        </w:rPr>
      </w:pPr>
    </w:p>
    <w:p w:rsidR="00147BAC" w:rsidRPr="00130A21" w:rsidRDefault="00147BAC" w:rsidP="00712980">
      <w:pPr>
        <w:pStyle w:val="NoSpacing"/>
        <w:rPr>
          <w:rStyle w:val="Hyperlink"/>
          <w:color w:val="auto"/>
          <w:sz w:val="24"/>
          <w:szCs w:val="24"/>
          <w:u w:val="none"/>
          <w:lang w:val="en"/>
        </w:rPr>
      </w:pPr>
    </w:p>
    <w:p w:rsidR="00147BAC" w:rsidRPr="00130A21" w:rsidRDefault="00147BAC" w:rsidP="00147BAC">
      <w:pPr>
        <w:pStyle w:val="NoSpacing"/>
        <w:rPr>
          <w:rStyle w:val="Hyperlink"/>
          <w:b/>
          <w:color w:val="auto"/>
          <w:sz w:val="24"/>
          <w:szCs w:val="24"/>
          <w:u w:val="none"/>
          <w:lang w:val="en"/>
        </w:rPr>
      </w:pPr>
      <w:r w:rsidRPr="00130A21">
        <w:rPr>
          <w:rStyle w:val="Hyperlink"/>
          <w:b/>
          <w:color w:val="auto"/>
          <w:sz w:val="24"/>
          <w:szCs w:val="24"/>
          <w:u w:val="none"/>
          <w:lang w:val="en"/>
        </w:rPr>
        <w:t>Acknowledgement:</w:t>
      </w:r>
    </w:p>
    <w:p w:rsidR="00147BAC" w:rsidRPr="00130A21" w:rsidRDefault="00147BAC" w:rsidP="00147BAC">
      <w:pPr>
        <w:pStyle w:val="NoSpacing"/>
        <w:rPr>
          <w:rStyle w:val="Hyperlink"/>
          <w:b/>
          <w:color w:val="auto"/>
          <w:sz w:val="24"/>
          <w:szCs w:val="24"/>
          <w:u w:val="none"/>
          <w:lang w:val="en"/>
        </w:rPr>
      </w:pPr>
    </w:p>
    <w:p w:rsidR="00147BAC" w:rsidRPr="00130A21" w:rsidRDefault="00147BAC" w:rsidP="00147BAC">
      <w:pPr>
        <w:pStyle w:val="NoSpacing"/>
        <w:rPr>
          <w:rStyle w:val="Hyperlink"/>
          <w:color w:val="auto"/>
          <w:sz w:val="24"/>
          <w:szCs w:val="24"/>
          <w:u w:val="none"/>
          <w:lang w:val="en"/>
        </w:rPr>
      </w:pPr>
      <w:r w:rsidRPr="00130A21">
        <w:rPr>
          <w:rStyle w:val="Hyperlink"/>
          <w:color w:val="auto"/>
          <w:sz w:val="24"/>
          <w:szCs w:val="24"/>
          <w:u w:val="none"/>
          <w:lang w:val="en"/>
        </w:rPr>
        <w:t>Grateful thanks goes to those individuals who have contributed to this document from members of the following groups:</w:t>
      </w:r>
    </w:p>
    <w:p w:rsidR="00147BAC" w:rsidRPr="00130A21" w:rsidRDefault="00147BAC" w:rsidP="00147BAC">
      <w:pPr>
        <w:pStyle w:val="NoSpacing"/>
        <w:rPr>
          <w:rStyle w:val="Hyperlink"/>
          <w:color w:val="auto"/>
          <w:sz w:val="24"/>
          <w:szCs w:val="24"/>
          <w:u w:val="none"/>
          <w:lang w:val="en"/>
        </w:rPr>
      </w:pPr>
    </w:p>
    <w:p w:rsidR="00147BAC" w:rsidRPr="00130A21" w:rsidRDefault="00147BAC" w:rsidP="00147BAC">
      <w:pPr>
        <w:pStyle w:val="NoSpacing"/>
        <w:rPr>
          <w:rStyle w:val="Hyperlink"/>
          <w:color w:val="auto"/>
          <w:sz w:val="24"/>
          <w:szCs w:val="24"/>
          <w:u w:val="none"/>
          <w:lang w:val="en"/>
        </w:rPr>
      </w:pPr>
      <w:r w:rsidRPr="00130A21">
        <w:rPr>
          <w:rStyle w:val="Hyperlink"/>
          <w:color w:val="auto"/>
          <w:sz w:val="24"/>
          <w:szCs w:val="24"/>
          <w:u w:val="none"/>
          <w:lang w:val="en"/>
        </w:rPr>
        <w:t>Derby City and Derbyshire Strategic Management Group – who commissioned this work</w:t>
      </w:r>
    </w:p>
    <w:p w:rsidR="00147BAC" w:rsidRPr="00130A21" w:rsidRDefault="00147BAC" w:rsidP="00147BAC">
      <w:pPr>
        <w:pStyle w:val="NoSpacing"/>
        <w:rPr>
          <w:rStyle w:val="Hyperlink"/>
          <w:color w:val="auto"/>
          <w:sz w:val="24"/>
          <w:szCs w:val="24"/>
          <w:u w:val="none"/>
          <w:lang w:val="en"/>
        </w:rPr>
      </w:pPr>
      <w:r w:rsidRPr="00130A21">
        <w:rPr>
          <w:rStyle w:val="Hyperlink"/>
          <w:color w:val="auto"/>
          <w:sz w:val="24"/>
          <w:szCs w:val="24"/>
          <w:u w:val="none"/>
          <w:lang w:val="en"/>
        </w:rPr>
        <w:t>Derbyshire Safeguarding Children Board</w:t>
      </w:r>
    </w:p>
    <w:p w:rsidR="00147BAC" w:rsidRPr="00130A21" w:rsidRDefault="00147BAC" w:rsidP="00147BAC">
      <w:pPr>
        <w:pStyle w:val="NoSpacing"/>
        <w:rPr>
          <w:rStyle w:val="Hyperlink"/>
          <w:color w:val="auto"/>
          <w:sz w:val="24"/>
          <w:szCs w:val="24"/>
          <w:u w:val="none"/>
          <w:lang w:val="en"/>
        </w:rPr>
      </w:pPr>
      <w:r w:rsidRPr="00130A21">
        <w:rPr>
          <w:rStyle w:val="Hyperlink"/>
          <w:color w:val="auto"/>
          <w:sz w:val="24"/>
          <w:szCs w:val="24"/>
          <w:u w:val="none"/>
          <w:lang w:val="en"/>
        </w:rPr>
        <w:t>Derby City Safeguarding Children Board</w:t>
      </w:r>
    </w:p>
    <w:p w:rsidR="00147BAC" w:rsidRPr="00130A21" w:rsidRDefault="00147BAC" w:rsidP="00147BAC">
      <w:pPr>
        <w:pStyle w:val="NoSpacing"/>
        <w:rPr>
          <w:rStyle w:val="Hyperlink"/>
          <w:color w:val="auto"/>
          <w:sz w:val="24"/>
          <w:szCs w:val="24"/>
          <w:u w:val="none"/>
          <w:lang w:val="en"/>
        </w:rPr>
      </w:pPr>
      <w:r w:rsidRPr="00130A21">
        <w:rPr>
          <w:rStyle w:val="Hyperlink"/>
          <w:color w:val="auto"/>
          <w:sz w:val="24"/>
          <w:szCs w:val="24"/>
          <w:u w:val="none"/>
          <w:lang w:val="en"/>
        </w:rPr>
        <w:t xml:space="preserve">Derbyshire Adult Safeguarding Board </w:t>
      </w:r>
    </w:p>
    <w:p w:rsidR="00147BAC" w:rsidRPr="00130A21" w:rsidRDefault="00147BAC" w:rsidP="00147BAC">
      <w:pPr>
        <w:pStyle w:val="NoSpacing"/>
        <w:rPr>
          <w:rStyle w:val="Hyperlink"/>
          <w:color w:val="auto"/>
          <w:sz w:val="24"/>
          <w:szCs w:val="24"/>
          <w:u w:val="none"/>
          <w:lang w:val="en"/>
        </w:rPr>
      </w:pPr>
      <w:r w:rsidRPr="00130A21">
        <w:rPr>
          <w:rStyle w:val="Hyperlink"/>
          <w:color w:val="auto"/>
          <w:sz w:val="24"/>
          <w:szCs w:val="24"/>
          <w:u w:val="none"/>
          <w:lang w:val="en"/>
        </w:rPr>
        <w:t>Derby City Adult Safeguarding Board</w:t>
      </w:r>
    </w:p>
    <w:p w:rsidR="00147BAC" w:rsidRPr="00130A21" w:rsidRDefault="00147BAC" w:rsidP="00147BAC">
      <w:pPr>
        <w:pStyle w:val="NoSpacing"/>
        <w:rPr>
          <w:rStyle w:val="Hyperlink"/>
          <w:color w:val="auto"/>
          <w:sz w:val="24"/>
          <w:szCs w:val="24"/>
          <w:u w:val="none"/>
          <w:lang w:val="en"/>
        </w:rPr>
      </w:pPr>
      <w:r w:rsidRPr="00130A21">
        <w:rPr>
          <w:rStyle w:val="Hyperlink"/>
          <w:color w:val="auto"/>
          <w:sz w:val="24"/>
          <w:szCs w:val="24"/>
          <w:u w:val="none"/>
          <w:lang w:val="en"/>
        </w:rPr>
        <w:t>Derby and Derbyshire Policies and Procedures Group</w:t>
      </w:r>
    </w:p>
    <w:p w:rsidR="00147BAC" w:rsidRPr="00130A21" w:rsidRDefault="00147BAC" w:rsidP="00147BAC">
      <w:pPr>
        <w:pStyle w:val="NoSpacing"/>
        <w:rPr>
          <w:rStyle w:val="Hyperlink"/>
          <w:color w:val="auto"/>
          <w:sz w:val="24"/>
          <w:szCs w:val="24"/>
          <w:u w:val="none"/>
          <w:lang w:val="en"/>
        </w:rPr>
      </w:pPr>
      <w:r w:rsidRPr="00130A21">
        <w:rPr>
          <w:rStyle w:val="Hyperlink"/>
          <w:color w:val="auto"/>
          <w:sz w:val="24"/>
          <w:szCs w:val="24"/>
          <w:u w:val="none"/>
          <w:lang w:val="en"/>
        </w:rPr>
        <w:t>Domestic Abuse and Serious Sexual Violence Committee</w:t>
      </w:r>
    </w:p>
    <w:p w:rsidR="00147BAC" w:rsidRPr="00130A21" w:rsidRDefault="00147BAC" w:rsidP="00147BAC">
      <w:pPr>
        <w:pStyle w:val="NoSpacing"/>
        <w:rPr>
          <w:rStyle w:val="Hyperlink"/>
          <w:color w:val="auto"/>
          <w:sz w:val="24"/>
          <w:szCs w:val="24"/>
          <w:u w:val="none"/>
          <w:lang w:val="en"/>
        </w:rPr>
      </w:pPr>
      <w:r w:rsidRPr="00130A21">
        <w:rPr>
          <w:rStyle w:val="Hyperlink"/>
          <w:color w:val="auto"/>
          <w:sz w:val="24"/>
          <w:szCs w:val="24"/>
          <w:u w:val="none"/>
          <w:lang w:val="en"/>
        </w:rPr>
        <w:t>Derbyshire Health care Foundation Trust</w:t>
      </w:r>
    </w:p>
    <w:p w:rsidR="00147BAC" w:rsidRPr="00130A21" w:rsidRDefault="00147BAC" w:rsidP="00147BAC">
      <w:pPr>
        <w:pStyle w:val="NoSpacing"/>
        <w:rPr>
          <w:rStyle w:val="Hyperlink"/>
          <w:color w:val="auto"/>
          <w:sz w:val="24"/>
          <w:szCs w:val="24"/>
          <w:u w:val="none"/>
          <w:lang w:val="en"/>
        </w:rPr>
      </w:pPr>
      <w:r w:rsidRPr="00130A21">
        <w:rPr>
          <w:rStyle w:val="Hyperlink"/>
          <w:color w:val="auto"/>
          <w:sz w:val="24"/>
          <w:szCs w:val="24"/>
          <w:u w:val="none"/>
          <w:lang w:val="en"/>
        </w:rPr>
        <w:t xml:space="preserve">Derbyshire Clinical Commissioning Group’s </w:t>
      </w:r>
    </w:p>
    <w:p w:rsidR="00147BAC" w:rsidRPr="00130A21" w:rsidRDefault="00147BAC" w:rsidP="00147BAC">
      <w:pPr>
        <w:pStyle w:val="NoSpacing"/>
        <w:rPr>
          <w:rStyle w:val="Hyperlink"/>
          <w:color w:val="auto"/>
          <w:sz w:val="24"/>
          <w:szCs w:val="24"/>
          <w:u w:val="none"/>
          <w:lang w:val="en"/>
        </w:rPr>
      </w:pPr>
      <w:r w:rsidRPr="00130A21">
        <w:rPr>
          <w:rStyle w:val="Hyperlink"/>
          <w:color w:val="auto"/>
          <w:sz w:val="24"/>
          <w:szCs w:val="24"/>
          <w:u w:val="none"/>
          <w:lang w:val="en"/>
        </w:rPr>
        <w:t xml:space="preserve">Derbyshire </w:t>
      </w:r>
      <w:r w:rsidR="009A0B15">
        <w:rPr>
          <w:rStyle w:val="Hyperlink"/>
          <w:color w:val="auto"/>
          <w:sz w:val="24"/>
          <w:szCs w:val="24"/>
          <w:u w:val="none"/>
          <w:lang w:val="en"/>
        </w:rPr>
        <w:t xml:space="preserve">Constabulary </w:t>
      </w:r>
    </w:p>
    <w:p w:rsidR="00147BAC" w:rsidRPr="00130A21" w:rsidRDefault="00147BAC" w:rsidP="00147BAC">
      <w:pPr>
        <w:pStyle w:val="NoSpacing"/>
        <w:rPr>
          <w:rStyle w:val="Hyperlink"/>
          <w:color w:val="auto"/>
          <w:sz w:val="24"/>
          <w:szCs w:val="24"/>
          <w:u w:val="none"/>
          <w:lang w:val="en"/>
        </w:rPr>
      </w:pPr>
      <w:r w:rsidRPr="00130A21">
        <w:rPr>
          <w:rStyle w:val="Hyperlink"/>
          <w:color w:val="auto"/>
          <w:sz w:val="24"/>
          <w:szCs w:val="24"/>
          <w:u w:val="none"/>
          <w:lang w:val="en"/>
        </w:rPr>
        <w:t>Derbyshire County Council</w:t>
      </w:r>
    </w:p>
    <w:p w:rsidR="00147BAC" w:rsidRPr="00130A21" w:rsidRDefault="00147BAC" w:rsidP="00147BAC">
      <w:pPr>
        <w:pStyle w:val="NoSpacing"/>
        <w:rPr>
          <w:rStyle w:val="Hyperlink"/>
          <w:color w:val="auto"/>
          <w:sz w:val="24"/>
          <w:szCs w:val="24"/>
          <w:u w:val="none"/>
          <w:lang w:val="en"/>
        </w:rPr>
      </w:pPr>
      <w:r w:rsidRPr="00130A21">
        <w:rPr>
          <w:rStyle w:val="Hyperlink"/>
          <w:color w:val="auto"/>
          <w:sz w:val="24"/>
          <w:szCs w:val="24"/>
          <w:u w:val="none"/>
          <w:lang w:val="en"/>
        </w:rPr>
        <w:t>Derby City Council</w:t>
      </w:r>
    </w:p>
    <w:p w:rsidR="00147BAC" w:rsidRPr="00130A21" w:rsidRDefault="00147BAC" w:rsidP="00147BAC">
      <w:pPr>
        <w:pStyle w:val="NoSpacing"/>
        <w:rPr>
          <w:rStyle w:val="Hyperlink"/>
          <w:color w:val="auto"/>
          <w:sz w:val="24"/>
          <w:szCs w:val="24"/>
          <w:u w:val="none"/>
          <w:lang w:val="en"/>
        </w:rPr>
      </w:pPr>
      <w:r w:rsidRPr="00130A21">
        <w:rPr>
          <w:rStyle w:val="Hyperlink"/>
          <w:color w:val="auto"/>
          <w:sz w:val="24"/>
          <w:szCs w:val="24"/>
          <w:u w:val="none"/>
          <w:lang w:val="en"/>
        </w:rPr>
        <w:t>Derbyshire Probation Service</w:t>
      </w:r>
    </w:p>
    <w:p w:rsidR="00147BAC" w:rsidRPr="00130A21" w:rsidRDefault="00147BAC" w:rsidP="00712980">
      <w:pPr>
        <w:pStyle w:val="NoSpacing"/>
        <w:rPr>
          <w:rStyle w:val="Hyperlink"/>
          <w:color w:val="auto"/>
          <w:sz w:val="24"/>
          <w:szCs w:val="24"/>
          <w:u w:val="none"/>
          <w:lang w:val="en"/>
        </w:rPr>
      </w:pPr>
      <w:r w:rsidRPr="00130A21">
        <w:rPr>
          <w:rStyle w:val="Hyperlink"/>
          <w:color w:val="auto"/>
          <w:sz w:val="24"/>
          <w:szCs w:val="24"/>
          <w:u w:val="none"/>
          <w:lang w:val="en"/>
        </w:rPr>
        <w:t>Derbyshire Trauma Informed Network</w:t>
      </w:r>
    </w:p>
    <w:p w:rsidR="00147BAC" w:rsidRDefault="00147BAC" w:rsidP="00712980">
      <w:pPr>
        <w:pStyle w:val="NoSpacing"/>
        <w:rPr>
          <w:rStyle w:val="Hyperlink"/>
          <w:color w:val="FF0000"/>
          <w:sz w:val="24"/>
          <w:szCs w:val="24"/>
          <w:u w:val="none"/>
          <w:lang w:val="en"/>
        </w:rPr>
      </w:pPr>
    </w:p>
    <w:p w:rsidR="00147BAC" w:rsidRDefault="00147BAC" w:rsidP="00712980">
      <w:pPr>
        <w:pStyle w:val="NoSpacing"/>
        <w:rPr>
          <w:rStyle w:val="Hyperlink"/>
          <w:color w:val="FF0000"/>
          <w:sz w:val="24"/>
          <w:szCs w:val="24"/>
          <w:u w:val="none"/>
          <w:lang w:val="en"/>
        </w:rPr>
      </w:pPr>
    </w:p>
    <w:p w:rsidR="00147BAC" w:rsidRDefault="00147BAC" w:rsidP="00712980">
      <w:pPr>
        <w:pStyle w:val="NoSpacing"/>
        <w:rPr>
          <w:rStyle w:val="Hyperlink"/>
          <w:color w:val="FF0000"/>
          <w:sz w:val="24"/>
          <w:szCs w:val="24"/>
          <w:u w:val="none"/>
          <w:lang w:val="en"/>
        </w:rPr>
      </w:pPr>
    </w:p>
    <w:p w:rsidR="00147BAC" w:rsidRDefault="00147BAC" w:rsidP="00712980">
      <w:pPr>
        <w:pStyle w:val="NoSpacing"/>
        <w:rPr>
          <w:rStyle w:val="Hyperlink"/>
          <w:color w:val="FF0000"/>
          <w:sz w:val="24"/>
          <w:szCs w:val="24"/>
          <w:u w:val="none"/>
          <w:lang w:val="en"/>
        </w:rPr>
      </w:pPr>
    </w:p>
    <w:p w:rsidR="00611177" w:rsidRDefault="00611177" w:rsidP="00712980">
      <w:pPr>
        <w:pStyle w:val="NoSpacing"/>
        <w:rPr>
          <w:rStyle w:val="Hyperlink"/>
          <w:color w:val="FF0000"/>
          <w:sz w:val="24"/>
          <w:szCs w:val="24"/>
          <w:u w:val="none"/>
          <w:lang w:val="en"/>
        </w:rPr>
      </w:pPr>
    </w:p>
    <w:p w:rsidR="00611177" w:rsidRDefault="00611177" w:rsidP="00712980">
      <w:pPr>
        <w:pStyle w:val="NoSpacing"/>
        <w:rPr>
          <w:rStyle w:val="Hyperlink"/>
          <w:color w:val="FF0000"/>
          <w:sz w:val="24"/>
          <w:szCs w:val="24"/>
          <w:u w:val="none"/>
          <w:lang w:val="en"/>
        </w:rPr>
      </w:pPr>
    </w:p>
    <w:p w:rsidR="00611177" w:rsidRDefault="00611177" w:rsidP="00712980">
      <w:pPr>
        <w:pStyle w:val="NoSpacing"/>
        <w:rPr>
          <w:rStyle w:val="Hyperlink"/>
          <w:color w:val="FF0000"/>
          <w:sz w:val="24"/>
          <w:szCs w:val="24"/>
          <w:u w:val="none"/>
          <w:lang w:val="en"/>
        </w:rPr>
      </w:pPr>
    </w:p>
    <w:p w:rsidR="00611177" w:rsidRDefault="00611177" w:rsidP="00712980">
      <w:pPr>
        <w:pStyle w:val="NoSpacing"/>
        <w:rPr>
          <w:rStyle w:val="Hyperlink"/>
          <w:color w:val="FF0000"/>
          <w:sz w:val="24"/>
          <w:szCs w:val="24"/>
          <w:u w:val="none"/>
          <w:lang w:val="en"/>
        </w:rPr>
      </w:pPr>
    </w:p>
    <w:p w:rsidR="00611177" w:rsidRDefault="00611177" w:rsidP="00712980">
      <w:pPr>
        <w:pStyle w:val="NoSpacing"/>
        <w:rPr>
          <w:rStyle w:val="Hyperlink"/>
          <w:color w:val="FF0000"/>
          <w:sz w:val="24"/>
          <w:szCs w:val="24"/>
          <w:u w:val="none"/>
          <w:lang w:val="en"/>
        </w:rPr>
      </w:pPr>
    </w:p>
    <w:p w:rsidR="00611177" w:rsidRDefault="00611177" w:rsidP="00712980">
      <w:pPr>
        <w:pStyle w:val="NoSpacing"/>
        <w:rPr>
          <w:rStyle w:val="Hyperlink"/>
          <w:color w:val="FF0000"/>
          <w:sz w:val="24"/>
          <w:szCs w:val="24"/>
          <w:u w:val="none"/>
          <w:lang w:val="en"/>
        </w:rPr>
      </w:pPr>
    </w:p>
    <w:p w:rsidR="00611177" w:rsidRDefault="00611177" w:rsidP="00712980">
      <w:pPr>
        <w:pStyle w:val="NoSpacing"/>
        <w:rPr>
          <w:rStyle w:val="Hyperlink"/>
          <w:color w:val="FF0000"/>
          <w:sz w:val="24"/>
          <w:szCs w:val="24"/>
          <w:u w:val="none"/>
          <w:lang w:val="en"/>
        </w:rPr>
      </w:pPr>
    </w:p>
    <w:p w:rsidR="00147BAC" w:rsidRDefault="00147BAC" w:rsidP="00712980">
      <w:pPr>
        <w:pStyle w:val="NoSpacing"/>
        <w:rPr>
          <w:rStyle w:val="Hyperlink"/>
          <w:color w:val="FF0000"/>
          <w:sz w:val="24"/>
          <w:szCs w:val="24"/>
          <w:u w:val="none"/>
          <w:lang w:val="en"/>
        </w:rPr>
      </w:pPr>
    </w:p>
    <w:p w:rsidR="00147BAC" w:rsidRDefault="00147BAC" w:rsidP="00712980">
      <w:pPr>
        <w:pStyle w:val="NoSpacing"/>
        <w:rPr>
          <w:rStyle w:val="Hyperlink"/>
          <w:color w:val="FF0000"/>
          <w:sz w:val="24"/>
          <w:szCs w:val="24"/>
          <w:u w:val="none"/>
          <w:lang w:val="en"/>
        </w:rPr>
      </w:pPr>
    </w:p>
    <w:p w:rsidR="00147BAC" w:rsidRDefault="00147BAC" w:rsidP="00712980">
      <w:pPr>
        <w:pStyle w:val="NoSpacing"/>
        <w:rPr>
          <w:rStyle w:val="Hyperlink"/>
          <w:color w:val="FF0000"/>
          <w:sz w:val="24"/>
          <w:szCs w:val="24"/>
          <w:u w:val="none"/>
          <w:lang w:val="en"/>
        </w:rPr>
      </w:pPr>
    </w:p>
    <w:p w:rsidR="00147BAC" w:rsidRDefault="00147BAC" w:rsidP="00712980">
      <w:pPr>
        <w:pStyle w:val="NoSpacing"/>
        <w:rPr>
          <w:rStyle w:val="Hyperlink"/>
          <w:color w:val="FF0000"/>
          <w:sz w:val="24"/>
          <w:szCs w:val="24"/>
          <w:u w:val="none"/>
          <w:lang w:val="en"/>
        </w:rPr>
      </w:pPr>
    </w:p>
    <w:p w:rsidR="00147BAC" w:rsidRPr="00980243" w:rsidRDefault="00147BAC" w:rsidP="00147BAC">
      <w:pPr>
        <w:rPr>
          <w:b/>
          <w:sz w:val="24"/>
          <w:szCs w:val="24"/>
        </w:rPr>
      </w:pPr>
      <w:r w:rsidRPr="00980243">
        <w:rPr>
          <w:b/>
          <w:sz w:val="24"/>
          <w:szCs w:val="24"/>
        </w:rPr>
        <w:lastRenderedPageBreak/>
        <w:t>CARE PATHWAY</w:t>
      </w:r>
      <w:bookmarkStart w:id="0" w:name="_GoBack"/>
      <w:bookmarkEnd w:id="0"/>
      <w:r w:rsidRPr="00980243">
        <w:rPr>
          <w:b/>
          <w:sz w:val="24"/>
          <w:szCs w:val="24"/>
        </w:rPr>
        <w:t xml:space="preserve"> FOR SURVIVORS OF NON – RECENT ABUSE IN CHILDHOOD WITH AN IDENTIFIED HEALTH NEEDS</w:t>
      </w:r>
      <w:r>
        <w:rPr>
          <w:b/>
          <w:sz w:val="24"/>
          <w:szCs w:val="24"/>
        </w:rPr>
        <w:t xml:space="preserve"> (Table 1)</w:t>
      </w:r>
    </w:p>
    <w:p w:rsidR="00147BAC" w:rsidRPr="00D86960" w:rsidRDefault="00147BAC" w:rsidP="00147BAC">
      <w:pPr>
        <w:rPr>
          <w:b/>
          <w:sz w:val="20"/>
          <w:szCs w:val="20"/>
        </w:rPr>
      </w:pPr>
      <w:r w:rsidRPr="00AB1A8D">
        <w:rPr>
          <w:b/>
          <w:noProof/>
          <w:lang w:eastAsia="en-GB"/>
        </w:rPr>
        <mc:AlternateContent>
          <mc:Choice Requires="wps">
            <w:drawing>
              <wp:anchor distT="0" distB="0" distL="114300" distR="114300" simplePos="0" relativeHeight="251692032" behindDoc="0" locked="0" layoutInCell="1" allowOverlap="1" wp14:anchorId="72287E18" wp14:editId="167A42E7">
                <wp:simplePos x="0" y="0"/>
                <wp:positionH relativeFrom="column">
                  <wp:posOffset>1701165</wp:posOffset>
                </wp:positionH>
                <wp:positionV relativeFrom="paragraph">
                  <wp:posOffset>215265</wp:posOffset>
                </wp:positionV>
                <wp:extent cx="2374265" cy="866140"/>
                <wp:effectExtent l="0" t="0" r="127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66140"/>
                        </a:xfrm>
                        <a:prstGeom prst="rect">
                          <a:avLst/>
                        </a:prstGeom>
                        <a:solidFill>
                          <a:srgbClr val="FFFFFF"/>
                        </a:solidFill>
                        <a:ln w="9525">
                          <a:solidFill>
                            <a:srgbClr val="000000"/>
                          </a:solidFill>
                          <a:miter lim="800000"/>
                          <a:headEnd/>
                          <a:tailEnd/>
                        </a:ln>
                      </wps:spPr>
                      <wps:txbx>
                        <w:txbxContent>
                          <w:p w:rsidR="00717ED4" w:rsidRDefault="00717ED4" w:rsidP="003D069D">
                            <w:pPr>
                              <w:jc w:val="center"/>
                            </w:pPr>
                            <w:r>
                              <w:t>Potential survivors of historical child abuse identified by police, social care and/or health workers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2287E18" id="_x0000_t202" coordsize="21600,21600" o:spt="202" path="m,l,21600r21600,l21600,xe">
                <v:stroke joinstyle="miter"/>
                <v:path gradientshapeok="t" o:connecttype="rect"/>
              </v:shapetype>
              <v:shape id="Text Box 2" o:spid="_x0000_s1026" type="#_x0000_t202" style="position:absolute;margin-left:133.95pt;margin-top:16.95pt;width:186.95pt;height:68.2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28JAIAAEY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">
                <v:textbox>
                  <w:txbxContent>
                    <w:p w:rsidR="00717ED4" w:rsidRDefault="00717ED4" w:rsidP="003D069D">
                      <w:pPr>
                        <w:jc w:val="center"/>
                      </w:pPr>
                      <w:r>
                        <w:t>Potential survivors of historical child abuse identified by police, social care and/or health workers</w:t>
                      </w:r>
                    </w:p>
                  </w:txbxContent>
                </v:textbox>
              </v:shape>
            </w:pict>
          </mc:Fallback>
        </mc:AlternateContent>
      </w:r>
    </w:p>
    <w:p w:rsidR="00147BAC" w:rsidRDefault="00147BAC" w:rsidP="00147BAC">
      <w:pPr>
        <w:jc w:val="center"/>
        <w:rPr>
          <w:b/>
        </w:rPr>
      </w:pPr>
    </w:p>
    <w:p w:rsidR="00147BAC" w:rsidRDefault="00147BAC" w:rsidP="00147BAC">
      <w:pPr>
        <w:jc w:val="center"/>
        <w:rPr>
          <w:b/>
        </w:rPr>
      </w:pPr>
    </w:p>
    <w:p w:rsidR="00147BAC" w:rsidRPr="004048D9" w:rsidRDefault="00147BAC" w:rsidP="00147BAC">
      <w:r>
        <w:rPr>
          <w:noProof/>
          <w:lang w:eastAsia="en-GB"/>
        </w:rPr>
        <mc:AlternateContent>
          <mc:Choice Requires="wps">
            <w:drawing>
              <wp:anchor distT="0" distB="0" distL="114300" distR="114300" simplePos="0" relativeHeight="251707392" behindDoc="0" locked="0" layoutInCell="1" allowOverlap="1" wp14:anchorId="6B6545D9" wp14:editId="27357CEF">
                <wp:simplePos x="0" y="0"/>
                <wp:positionH relativeFrom="column">
                  <wp:posOffset>2854518</wp:posOffset>
                </wp:positionH>
                <wp:positionV relativeFrom="paragraph">
                  <wp:posOffset>134813</wp:posOffset>
                </wp:positionV>
                <wp:extent cx="4749" cy="397510"/>
                <wp:effectExtent l="133350" t="19050" r="90805" b="40640"/>
                <wp:wrapNone/>
                <wp:docPr id="289" name="Straight Arrow Connector 289"/>
                <wp:cNvGraphicFramePr/>
                <a:graphic xmlns:a="http://schemas.openxmlformats.org/drawingml/2006/main">
                  <a:graphicData uri="http://schemas.microsoft.com/office/word/2010/wordprocessingShape">
                    <wps:wsp>
                      <wps:cNvCnPr/>
                      <wps:spPr>
                        <a:xfrm flipH="1">
                          <a:off x="0" y="0"/>
                          <a:ext cx="4749" cy="39751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019C7E2" id="_x0000_t32" coordsize="21600,21600" o:spt="32" o:oned="t" path="m,l21600,21600e" filled="f">
                <v:path arrowok="t" fillok="f" o:connecttype="none"/>
                <o:lock v:ext="edit" shapetype="t"/>
              </v:shapetype>
              <v:shape id="Straight Arrow Connector 289" o:spid="_x0000_s1026" type="#_x0000_t32" style="position:absolute;margin-left:224.75pt;margin-top:10.6pt;width:.35pt;height:31.3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" strokecolor="#4a7ebb" strokeweight="2.25pt">
                <v:stroke endarrow="open"/>
              </v:shape>
            </w:pict>
          </mc:Fallback>
        </mc:AlternateContent>
      </w:r>
    </w:p>
    <w:p w:rsidR="00147BAC" w:rsidRPr="004048D9" w:rsidRDefault="00147BAC" w:rsidP="00147BAC">
      <w:r>
        <w:rPr>
          <w:noProof/>
          <w:lang w:eastAsia="en-GB"/>
        </w:rPr>
        <mc:AlternateContent>
          <mc:Choice Requires="wps">
            <w:drawing>
              <wp:anchor distT="0" distB="0" distL="114300" distR="114300" simplePos="0" relativeHeight="251693056" behindDoc="0" locked="0" layoutInCell="1" allowOverlap="1" wp14:anchorId="4A06B444" wp14:editId="7E3E6D91">
                <wp:simplePos x="0" y="0"/>
                <wp:positionH relativeFrom="column">
                  <wp:posOffset>1273175</wp:posOffset>
                </wp:positionH>
                <wp:positionV relativeFrom="paragraph">
                  <wp:posOffset>212090</wp:posOffset>
                </wp:positionV>
                <wp:extent cx="3049905" cy="1403985"/>
                <wp:effectExtent l="0" t="0" r="17145"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1403985"/>
                        </a:xfrm>
                        <a:prstGeom prst="rect">
                          <a:avLst/>
                        </a:prstGeom>
                        <a:solidFill>
                          <a:srgbClr val="FFFFFF"/>
                        </a:solidFill>
                        <a:ln w="9525">
                          <a:solidFill>
                            <a:srgbClr val="000000"/>
                          </a:solidFill>
                          <a:miter lim="800000"/>
                          <a:headEnd/>
                          <a:tailEnd/>
                        </a:ln>
                      </wps:spPr>
                      <wps:txbx>
                        <w:txbxContent>
                          <w:p w:rsidR="00717ED4" w:rsidRDefault="00717ED4" w:rsidP="003D069D">
                            <w:pPr>
                              <w:jc w:val="center"/>
                            </w:pPr>
                            <w:r>
                              <w:t>Client offered self-help information package and routinely signposted to their GP for additional health support as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06B444" id="_x0000_s1027" type="#_x0000_t202" style="position:absolute;margin-left:100.25pt;margin-top:16.7pt;width:240.1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">
                <v:textbox style="mso-fit-shape-to-text:t">
                  <w:txbxContent>
                    <w:p w:rsidR="00717ED4" w:rsidRDefault="00717ED4" w:rsidP="003D069D">
                      <w:pPr>
                        <w:jc w:val="center"/>
                      </w:pPr>
                      <w:r>
                        <w:t>Client offered self-help information package and routinely signposted to their GP for additional health support as required</w:t>
                      </w:r>
                    </w:p>
                  </w:txbxContent>
                </v:textbox>
              </v:shape>
            </w:pict>
          </mc:Fallback>
        </mc:AlternateContent>
      </w:r>
    </w:p>
    <w:p w:rsidR="00147BAC" w:rsidRPr="004048D9" w:rsidRDefault="00147BAC" w:rsidP="00147BAC"/>
    <w:p w:rsidR="00147BAC" w:rsidRPr="004048D9" w:rsidRDefault="00147BAC" w:rsidP="00147BAC"/>
    <w:p w:rsidR="00147BAC" w:rsidRDefault="00147BAC" w:rsidP="00147BAC">
      <w:r>
        <w:rPr>
          <w:noProof/>
          <w:lang w:eastAsia="en-GB"/>
        </w:rPr>
        <mc:AlternateContent>
          <mc:Choice Requires="wps">
            <w:drawing>
              <wp:anchor distT="0" distB="0" distL="114300" distR="114300" simplePos="0" relativeHeight="251706368" behindDoc="0" locked="0" layoutInCell="1" allowOverlap="1" wp14:anchorId="3BFE3DDA" wp14:editId="23979682">
                <wp:simplePos x="0" y="0"/>
                <wp:positionH relativeFrom="column">
                  <wp:posOffset>2844165</wp:posOffset>
                </wp:positionH>
                <wp:positionV relativeFrom="paragraph">
                  <wp:posOffset>60325</wp:posOffset>
                </wp:positionV>
                <wp:extent cx="10160" cy="310515"/>
                <wp:effectExtent l="133350" t="19050" r="66040" b="51435"/>
                <wp:wrapNone/>
                <wp:docPr id="288" name="Straight Arrow Connector 288"/>
                <wp:cNvGraphicFramePr/>
                <a:graphic xmlns:a="http://schemas.openxmlformats.org/drawingml/2006/main">
                  <a:graphicData uri="http://schemas.microsoft.com/office/word/2010/wordprocessingShape">
                    <wps:wsp>
                      <wps:cNvCnPr/>
                      <wps:spPr>
                        <a:xfrm>
                          <a:off x="0" y="0"/>
                          <a:ext cx="10160" cy="31051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299BE5" id="Straight Arrow Connector 288" o:spid="_x0000_s1026" type="#_x0000_t32" style="position:absolute;margin-left:223.95pt;margin-top:4.75pt;width:.8pt;height:2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" strokecolor="#4a7ebb" strokeweight="2.25pt">
                <v:stroke endarrow="open"/>
              </v:shape>
            </w:pict>
          </mc:Fallback>
        </mc:AlternateContent>
      </w:r>
    </w:p>
    <w:p w:rsidR="00147BAC" w:rsidRDefault="00147BAC" w:rsidP="00147BAC">
      <w:pPr>
        <w:jc w:val="center"/>
      </w:pPr>
      <w:r>
        <w:rPr>
          <w:noProof/>
          <w:lang w:eastAsia="en-GB"/>
        </w:rPr>
        <mc:AlternateContent>
          <mc:Choice Requires="wps">
            <w:drawing>
              <wp:anchor distT="0" distB="0" distL="114300" distR="114300" simplePos="0" relativeHeight="251694080" behindDoc="0" locked="0" layoutInCell="1" allowOverlap="1" wp14:anchorId="0975C98E" wp14:editId="06C1F547">
                <wp:simplePos x="0" y="0"/>
                <wp:positionH relativeFrom="column">
                  <wp:posOffset>1669774</wp:posOffset>
                </wp:positionH>
                <wp:positionV relativeFrom="paragraph">
                  <wp:posOffset>46439</wp:posOffset>
                </wp:positionV>
                <wp:extent cx="2374265" cy="478790"/>
                <wp:effectExtent l="0" t="0" r="12700"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78790"/>
                        </a:xfrm>
                        <a:prstGeom prst="rect">
                          <a:avLst/>
                        </a:prstGeom>
                        <a:solidFill>
                          <a:srgbClr val="FFFFFF"/>
                        </a:solidFill>
                        <a:ln w="9525">
                          <a:solidFill>
                            <a:srgbClr val="000000"/>
                          </a:solidFill>
                          <a:miter lim="800000"/>
                          <a:headEnd/>
                          <a:tailEnd/>
                        </a:ln>
                      </wps:spPr>
                      <wps:txbx>
                        <w:txbxContent>
                          <w:p w:rsidR="00717ED4" w:rsidRDefault="00717ED4" w:rsidP="003D069D">
                            <w:pPr>
                              <w:jc w:val="center"/>
                            </w:pPr>
                            <w:r>
                              <w:t>Client’s health needs addressed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75C98E" id="_x0000_s1028" type="#_x0000_t202" style="position:absolute;left:0;text-align:left;margin-left:131.5pt;margin-top:3.65pt;width:186.95pt;height:37.7pt;z-index:251694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">
                <v:textbox>
                  <w:txbxContent>
                    <w:p w:rsidR="00717ED4" w:rsidRDefault="00717ED4" w:rsidP="003D069D">
                      <w:pPr>
                        <w:jc w:val="center"/>
                      </w:pPr>
                      <w:r>
                        <w:t>Client’s health needs addressed</w:t>
                      </w:r>
                    </w:p>
                  </w:txbxContent>
                </v:textbox>
              </v:shape>
            </w:pict>
          </mc:Fallback>
        </mc:AlternateContent>
      </w:r>
    </w:p>
    <w:p w:rsidR="00147BAC" w:rsidRPr="00906670" w:rsidRDefault="00147BAC" w:rsidP="00147BAC">
      <w:r>
        <w:rPr>
          <w:noProof/>
          <w:lang w:eastAsia="en-GB"/>
        </w:rPr>
        <mc:AlternateContent>
          <mc:Choice Requires="wps">
            <w:drawing>
              <wp:anchor distT="0" distB="0" distL="114300" distR="114300" simplePos="0" relativeHeight="251704320" behindDoc="0" locked="0" layoutInCell="1" allowOverlap="1" wp14:anchorId="59EB4A1B" wp14:editId="3286D92F">
                <wp:simplePos x="0" y="0"/>
                <wp:positionH relativeFrom="column">
                  <wp:posOffset>3161030</wp:posOffset>
                </wp:positionH>
                <wp:positionV relativeFrom="paragraph">
                  <wp:posOffset>233680</wp:posOffset>
                </wp:positionV>
                <wp:extent cx="1120775" cy="405765"/>
                <wp:effectExtent l="19050" t="19050" r="3175" b="70485"/>
                <wp:wrapNone/>
                <wp:docPr id="30" name="Straight Arrow Connector 30"/>
                <wp:cNvGraphicFramePr/>
                <a:graphic xmlns:a="http://schemas.openxmlformats.org/drawingml/2006/main">
                  <a:graphicData uri="http://schemas.microsoft.com/office/word/2010/wordprocessingShape">
                    <wps:wsp>
                      <wps:cNvCnPr/>
                      <wps:spPr>
                        <a:xfrm>
                          <a:off x="0" y="0"/>
                          <a:ext cx="1120775" cy="40576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D34BE5" id="Straight Arrow Connector 30" o:spid="_x0000_s1026" type="#_x0000_t32" style="position:absolute;margin-left:248.9pt;margin-top:18.4pt;width:88.25pt;height:3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" strokecolor="#4a7ebb" strokeweight="2.25pt">
                <v:stroke endarrow="open"/>
              </v:shape>
            </w:pict>
          </mc:Fallback>
        </mc:AlternateContent>
      </w:r>
      <w:r>
        <w:rPr>
          <w:noProof/>
          <w:lang w:eastAsia="en-GB"/>
        </w:rPr>
        <mc:AlternateContent>
          <mc:Choice Requires="wps">
            <w:drawing>
              <wp:anchor distT="0" distB="0" distL="114300" distR="114300" simplePos="0" relativeHeight="251705344" behindDoc="0" locked="0" layoutInCell="1" allowOverlap="1" wp14:anchorId="7A469EB6" wp14:editId="0243A6A1">
                <wp:simplePos x="0" y="0"/>
                <wp:positionH relativeFrom="column">
                  <wp:posOffset>1489710</wp:posOffset>
                </wp:positionH>
                <wp:positionV relativeFrom="paragraph">
                  <wp:posOffset>234315</wp:posOffset>
                </wp:positionV>
                <wp:extent cx="911860" cy="397510"/>
                <wp:effectExtent l="19050" t="19050" r="21590" b="59690"/>
                <wp:wrapNone/>
                <wp:docPr id="31" name="Straight Arrow Connector 31"/>
                <wp:cNvGraphicFramePr/>
                <a:graphic xmlns:a="http://schemas.openxmlformats.org/drawingml/2006/main">
                  <a:graphicData uri="http://schemas.microsoft.com/office/word/2010/wordprocessingShape">
                    <wps:wsp>
                      <wps:cNvCnPr/>
                      <wps:spPr>
                        <a:xfrm flipH="1">
                          <a:off x="0" y="0"/>
                          <a:ext cx="911860" cy="39751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37D412" id="Straight Arrow Connector 31" o:spid="_x0000_s1026" type="#_x0000_t32" style="position:absolute;margin-left:117.3pt;margin-top:18.45pt;width:71.8pt;height:31.3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" strokecolor="#4a7ebb" strokeweight="2.25pt">
                <v:stroke endarrow="open"/>
              </v:shape>
            </w:pict>
          </mc:Fallback>
        </mc:AlternateContent>
      </w:r>
    </w:p>
    <w:p w:rsidR="00147BAC" w:rsidRPr="00906670" w:rsidRDefault="00147BAC" w:rsidP="00147BAC">
      <w:r>
        <w:rPr>
          <w:noProof/>
          <w:lang w:eastAsia="en-GB"/>
        </w:rPr>
        <mc:AlternateContent>
          <mc:Choice Requires="wps">
            <w:drawing>
              <wp:anchor distT="0" distB="0" distL="114300" distR="114300" simplePos="0" relativeHeight="251696128" behindDoc="0" locked="0" layoutInCell="1" allowOverlap="1" wp14:anchorId="785C215D" wp14:editId="0178D372">
                <wp:simplePos x="0" y="0"/>
                <wp:positionH relativeFrom="column">
                  <wp:posOffset>4279900</wp:posOffset>
                </wp:positionH>
                <wp:positionV relativeFrom="paragraph">
                  <wp:posOffset>139700</wp:posOffset>
                </wp:positionV>
                <wp:extent cx="571500" cy="350520"/>
                <wp:effectExtent l="0" t="0" r="1905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0520"/>
                        </a:xfrm>
                        <a:prstGeom prst="rect">
                          <a:avLst/>
                        </a:prstGeom>
                        <a:solidFill>
                          <a:srgbClr val="FFFFFF"/>
                        </a:solidFill>
                        <a:ln w="9525">
                          <a:solidFill>
                            <a:srgbClr val="000000"/>
                          </a:solidFill>
                          <a:miter lim="800000"/>
                          <a:headEnd/>
                          <a:tailEnd/>
                        </a:ln>
                      </wps:spPr>
                      <wps:txbx>
                        <w:txbxContent>
                          <w:p w:rsidR="00717ED4" w:rsidRDefault="00717ED4" w:rsidP="003D069D">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C215D" id="_x0000_s1029" type="#_x0000_t202" style="position:absolute;margin-left:337pt;margin-top:11pt;width:45pt;height:2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">
                <v:textbox>
                  <w:txbxContent>
                    <w:p w:rsidR="00717ED4" w:rsidRDefault="00717ED4" w:rsidP="003D069D">
                      <w:pPr>
                        <w:jc w:val="center"/>
                      </w:pPr>
                      <w:r>
                        <w:t>No</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13545AC3" wp14:editId="262AB3F9">
                <wp:simplePos x="0" y="0"/>
                <wp:positionH relativeFrom="column">
                  <wp:posOffset>918210</wp:posOffset>
                </wp:positionH>
                <wp:positionV relativeFrom="paragraph">
                  <wp:posOffset>136525</wp:posOffset>
                </wp:positionV>
                <wp:extent cx="571500" cy="350520"/>
                <wp:effectExtent l="0" t="0" r="19050"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0520"/>
                        </a:xfrm>
                        <a:prstGeom prst="rect">
                          <a:avLst/>
                        </a:prstGeom>
                        <a:solidFill>
                          <a:srgbClr val="FFFFFF"/>
                        </a:solidFill>
                        <a:ln w="9525">
                          <a:solidFill>
                            <a:srgbClr val="000000"/>
                          </a:solidFill>
                          <a:miter lim="800000"/>
                          <a:headEnd/>
                          <a:tailEnd/>
                        </a:ln>
                      </wps:spPr>
                      <wps:txbx>
                        <w:txbxContent>
                          <w:p w:rsidR="00717ED4" w:rsidRDefault="00717ED4" w:rsidP="003D069D">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45AC3" id="_x0000_s1030" type="#_x0000_t202" style="position:absolute;margin-left:72.3pt;margin-top:10.75pt;width:45pt;height:2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">
                <v:textbox>
                  <w:txbxContent>
                    <w:p w:rsidR="00717ED4" w:rsidRDefault="00717ED4" w:rsidP="003D069D">
                      <w:pPr>
                        <w:jc w:val="center"/>
                      </w:pPr>
                      <w:r>
                        <w:t>Yes</w:t>
                      </w:r>
                    </w:p>
                  </w:txbxContent>
                </v:textbox>
              </v:shape>
            </w:pict>
          </mc:Fallback>
        </mc:AlternateContent>
      </w:r>
    </w:p>
    <w:p w:rsidR="00147BAC" w:rsidRPr="00906670" w:rsidRDefault="00147BAC" w:rsidP="00147BAC">
      <w:r>
        <w:rPr>
          <w:noProof/>
          <w:lang w:eastAsia="en-GB"/>
        </w:rPr>
        <mc:AlternateContent>
          <mc:Choice Requires="wps">
            <w:drawing>
              <wp:anchor distT="0" distB="0" distL="114300" distR="114300" simplePos="0" relativeHeight="251708416" behindDoc="0" locked="0" layoutInCell="1" allowOverlap="1" wp14:anchorId="4F472139" wp14:editId="76D26E05">
                <wp:simplePos x="0" y="0"/>
                <wp:positionH relativeFrom="column">
                  <wp:posOffset>1152525</wp:posOffset>
                </wp:positionH>
                <wp:positionV relativeFrom="paragraph">
                  <wp:posOffset>165100</wp:posOffset>
                </wp:positionV>
                <wp:extent cx="0" cy="333375"/>
                <wp:effectExtent l="133350" t="0" r="57150" b="47625"/>
                <wp:wrapNone/>
                <wp:docPr id="290" name="Straight Arrow Connector 290"/>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736208" id="Straight Arrow Connector 290" o:spid="_x0000_s1026" type="#_x0000_t32" style="position:absolute;margin-left:90.75pt;margin-top:13pt;width:0;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" strokecolor="#4a7ebb" strokeweight="2.25pt">
                <v:stroke endarrow="open"/>
              </v:shape>
            </w:pict>
          </mc:Fallback>
        </mc:AlternateContent>
      </w:r>
      <w:r>
        <w:rPr>
          <w:noProof/>
          <w:lang w:eastAsia="en-GB"/>
        </w:rPr>
        <mc:AlternateContent>
          <mc:Choice Requires="wps">
            <w:drawing>
              <wp:anchor distT="0" distB="0" distL="114300" distR="114300" simplePos="0" relativeHeight="251703296" behindDoc="0" locked="0" layoutInCell="1" allowOverlap="1" wp14:anchorId="01D3A3F7" wp14:editId="2F45EECF">
                <wp:simplePos x="0" y="0"/>
                <wp:positionH relativeFrom="column">
                  <wp:posOffset>4460240</wp:posOffset>
                </wp:positionH>
                <wp:positionV relativeFrom="paragraph">
                  <wp:posOffset>167005</wp:posOffset>
                </wp:positionV>
                <wp:extent cx="757555" cy="499110"/>
                <wp:effectExtent l="19050" t="19050" r="61595" b="53340"/>
                <wp:wrapNone/>
                <wp:docPr id="29" name="Straight Arrow Connector 29"/>
                <wp:cNvGraphicFramePr/>
                <a:graphic xmlns:a="http://schemas.openxmlformats.org/drawingml/2006/main">
                  <a:graphicData uri="http://schemas.microsoft.com/office/word/2010/wordprocessingShape">
                    <wps:wsp>
                      <wps:cNvCnPr/>
                      <wps:spPr>
                        <a:xfrm>
                          <a:off x="0" y="0"/>
                          <a:ext cx="757555" cy="49911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CD77A0" id="Straight Arrow Connector 29" o:spid="_x0000_s1026" type="#_x0000_t32" style="position:absolute;margin-left:351.2pt;margin-top:13.15pt;width:59.65pt;height:3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" strokecolor="#4a7ebb" strokeweight="2.25pt">
                <v:stroke endarrow="open"/>
              </v:shape>
            </w:pict>
          </mc:Fallback>
        </mc:AlternateContent>
      </w:r>
    </w:p>
    <w:p w:rsidR="00147BAC" w:rsidRPr="00906670" w:rsidRDefault="00147BAC" w:rsidP="00147BAC">
      <w:r>
        <w:rPr>
          <w:noProof/>
          <w:lang w:eastAsia="en-GB"/>
        </w:rPr>
        <mc:AlternateContent>
          <mc:Choice Requires="wps">
            <w:drawing>
              <wp:anchor distT="0" distB="0" distL="114300" distR="114300" simplePos="0" relativeHeight="251697152" behindDoc="0" locked="0" layoutInCell="1" allowOverlap="1" wp14:anchorId="28E737E5" wp14:editId="49581B9D">
                <wp:simplePos x="0" y="0"/>
                <wp:positionH relativeFrom="column">
                  <wp:posOffset>20320</wp:posOffset>
                </wp:positionH>
                <wp:positionV relativeFrom="paragraph">
                  <wp:posOffset>175260</wp:posOffset>
                </wp:positionV>
                <wp:extent cx="2374265" cy="1403985"/>
                <wp:effectExtent l="0" t="0" r="12700"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17ED4" w:rsidRPr="00980243" w:rsidRDefault="00717ED4" w:rsidP="003D069D">
                            <w:pPr>
                              <w:jc w:val="center"/>
                              <w:rPr>
                                <w:b/>
                                <w:color w:val="0000FF"/>
                              </w:rPr>
                            </w:pPr>
                            <w:r w:rsidRPr="00980243">
                              <w:rPr>
                                <w:b/>
                                <w:color w:val="0000FF"/>
                              </w:rPr>
                              <w:t>Patient continues to be reviewed and monitored by GP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E737E5" id="_x0000_s1031" type="#_x0000_t202" style="position:absolute;margin-left:1.6pt;margin-top:13.8pt;width:186.95pt;height:110.55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">
                <v:textbox style="mso-fit-shape-to-text:t">
                  <w:txbxContent>
                    <w:p w:rsidR="00717ED4" w:rsidRPr="00980243" w:rsidRDefault="00717ED4" w:rsidP="003D069D">
                      <w:pPr>
                        <w:jc w:val="center"/>
                        <w:rPr>
                          <w:b/>
                          <w:color w:val="0000FF"/>
                        </w:rPr>
                      </w:pPr>
                      <w:r w:rsidRPr="00980243">
                        <w:rPr>
                          <w:b/>
                          <w:color w:val="0000FF"/>
                        </w:rPr>
                        <w:t>Patient continues to be reviewed and monitored by GP</w:t>
                      </w:r>
                    </w:p>
                  </w:txbxContent>
                </v:textbox>
              </v:shape>
            </w:pict>
          </mc:Fallback>
        </mc:AlternateContent>
      </w:r>
    </w:p>
    <w:p w:rsidR="00147BAC" w:rsidRPr="00906670" w:rsidRDefault="00147BAC" w:rsidP="00147BAC">
      <w:r>
        <w:rPr>
          <w:noProof/>
          <w:lang w:eastAsia="en-GB"/>
        </w:rPr>
        <mc:AlternateContent>
          <mc:Choice Requires="wps">
            <w:drawing>
              <wp:anchor distT="0" distB="0" distL="114300" distR="114300" simplePos="0" relativeHeight="251698176" behindDoc="0" locked="0" layoutInCell="1" allowOverlap="1" wp14:anchorId="5428448E" wp14:editId="27DAD25B">
                <wp:simplePos x="0" y="0"/>
                <wp:positionH relativeFrom="column">
                  <wp:posOffset>3983355</wp:posOffset>
                </wp:positionH>
                <wp:positionV relativeFrom="paragraph">
                  <wp:posOffset>12065</wp:posOffset>
                </wp:positionV>
                <wp:extent cx="2374265" cy="2607945"/>
                <wp:effectExtent l="0" t="0" r="12700" b="2095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07945"/>
                        </a:xfrm>
                        <a:prstGeom prst="rect">
                          <a:avLst/>
                        </a:prstGeom>
                        <a:solidFill>
                          <a:srgbClr val="FFFFFF"/>
                        </a:solidFill>
                        <a:ln w="9525">
                          <a:solidFill>
                            <a:srgbClr val="000000"/>
                          </a:solidFill>
                          <a:miter lim="800000"/>
                          <a:headEnd/>
                          <a:tailEnd/>
                        </a:ln>
                      </wps:spPr>
                      <wps:txbx>
                        <w:txbxContent>
                          <w:p w:rsidR="00717ED4" w:rsidRDefault="00717ED4" w:rsidP="00147BAC">
                            <w:r>
                              <w:t>Client signposted to most appropriate service by health worker</w:t>
                            </w:r>
                          </w:p>
                          <w:p w:rsidR="00717ED4" w:rsidRDefault="00717ED4" w:rsidP="00147BAC">
                            <w:pPr>
                              <w:pStyle w:val="ListParagraph"/>
                              <w:numPr>
                                <w:ilvl w:val="0"/>
                                <w:numId w:val="8"/>
                              </w:numPr>
                              <w:spacing w:after="0" w:line="240" w:lineRule="auto"/>
                              <w:ind w:left="540"/>
                            </w:pPr>
                            <w:r>
                              <w:t>Mental health service</w:t>
                            </w:r>
                          </w:p>
                          <w:p w:rsidR="00717ED4" w:rsidRPr="0007782A" w:rsidRDefault="00717ED4" w:rsidP="00147BAC">
                            <w:pPr>
                              <w:pStyle w:val="ListParagraph"/>
                              <w:numPr>
                                <w:ilvl w:val="0"/>
                                <w:numId w:val="8"/>
                              </w:numPr>
                              <w:spacing w:after="0" w:line="240" w:lineRule="auto"/>
                              <w:ind w:left="540"/>
                            </w:pPr>
                            <w:r w:rsidRPr="0007782A">
                              <w:t>Improving Access to Psychological Therapies (IAPS)</w:t>
                            </w:r>
                          </w:p>
                          <w:p w:rsidR="00717ED4" w:rsidRDefault="00717ED4" w:rsidP="00147BAC">
                            <w:pPr>
                              <w:pStyle w:val="ListParagraph"/>
                              <w:numPr>
                                <w:ilvl w:val="0"/>
                                <w:numId w:val="8"/>
                              </w:numPr>
                              <w:spacing w:after="0" w:line="240" w:lineRule="auto"/>
                              <w:ind w:left="540"/>
                            </w:pPr>
                            <w:r>
                              <w:t>Counselling service</w:t>
                            </w:r>
                          </w:p>
                          <w:p w:rsidR="00717ED4" w:rsidRDefault="00717ED4" w:rsidP="00147BAC">
                            <w:pPr>
                              <w:pStyle w:val="ListParagraph"/>
                              <w:numPr>
                                <w:ilvl w:val="0"/>
                                <w:numId w:val="8"/>
                              </w:numPr>
                              <w:spacing w:after="0" w:line="240" w:lineRule="auto"/>
                              <w:ind w:left="540"/>
                            </w:pPr>
                            <w:r>
                              <w:t>Voluntary service</w:t>
                            </w:r>
                          </w:p>
                          <w:p w:rsidR="00717ED4" w:rsidRDefault="00717ED4" w:rsidP="00147BAC">
                            <w:pPr>
                              <w:pStyle w:val="ListParagraph"/>
                              <w:numPr>
                                <w:ilvl w:val="0"/>
                                <w:numId w:val="8"/>
                              </w:numPr>
                              <w:spacing w:after="0" w:line="240" w:lineRule="auto"/>
                              <w:ind w:left="540"/>
                            </w:pPr>
                            <w:r>
                              <w:t>Self-help group</w:t>
                            </w:r>
                          </w:p>
                          <w:p w:rsidR="00717ED4" w:rsidRDefault="00717ED4" w:rsidP="00147BAC">
                            <w:pPr>
                              <w:pStyle w:val="ListParagraph"/>
                              <w:numPr>
                                <w:ilvl w:val="0"/>
                                <w:numId w:val="8"/>
                              </w:numPr>
                              <w:spacing w:after="0" w:line="240" w:lineRule="auto"/>
                              <w:ind w:left="540"/>
                            </w:pPr>
                            <w:r>
                              <w:t>Other (ref to directory of services)</w:t>
                            </w:r>
                          </w:p>
                          <w:p w:rsidR="00717ED4" w:rsidRDefault="00717ED4" w:rsidP="00147BAC">
                            <w:pPr>
                              <w:pStyle w:val="ListParagraph"/>
                              <w:numPr>
                                <w:ilvl w:val="0"/>
                                <w:numId w:val="8"/>
                              </w:numPr>
                              <w:spacing w:after="0" w:line="240" w:lineRule="auto"/>
                              <w:ind w:left="540"/>
                            </w:pPr>
                            <w:r>
                              <w:t>Local Authority Adult Social Care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28448E" id="_x0000_s1032" type="#_x0000_t202" style="position:absolute;margin-left:313.65pt;margin-top:.95pt;width:186.95pt;height:205.35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Q0Jw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">
                <v:textbox>
                  <w:txbxContent>
                    <w:p w:rsidR="00717ED4" w:rsidRDefault="00717ED4" w:rsidP="00147BAC">
                      <w:r>
                        <w:t>Client signposted to most appropriate service by health worker</w:t>
                      </w:r>
                    </w:p>
                    <w:p w:rsidR="00717ED4" w:rsidRDefault="00717ED4" w:rsidP="00147BAC">
                      <w:pPr>
                        <w:pStyle w:val="ListParagraph"/>
                        <w:numPr>
                          <w:ilvl w:val="0"/>
                          <w:numId w:val="8"/>
                        </w:numPr>
                        <w:spacing w:after="0" w:line="240" w:lineRule="auto"/>
                        <w:ind w:left="540"/>
                      </w:pPr>
                      <w:r>
                        <w:t>Mental health service</w:t>
                      </w:r>
                    </w:p>
                    <w:p w:rsidR="00717ED4" w:rsidRPr="0007782A" w:rsidRDefault="00717ED4" w:rsidP="00147BAC">
                      <w:pPr>
                        <w:pStyle w:val="ListParagraph"/>
                        <w:numPr>
                          <w:ilvl w:val="0"/>
                          <w:numId w:val="8"/>
                        </w:numPr>
                        <w:spacing w:after="0" w:line="240" w:lineRule="auto"/>
                        <w:ind w:left="540"/>
                      </w:pPr>
                      <w:r w:rsidRPr="0007782A">
                        <w:t>Improving Access to Psychological Therapies (IAPS)</w:t>
                      </w:r>
                    </w:p>
                    <w:p w:rsidR="00717ED4" w:rsidRDefault="00717ED4" w:rsidP="00147BAC">
                      <w:pPr>
                        <w:pStyle w:val="ListParagraph"/>
                        <w:numPr>
                          <w:ilvl w:val="0"/>
                          <w:numId w:val="8"/>
                        </w:numPr>
                        <w:spacing w:after="0" w:line="240" w:lineRule="auto"/>
                        <w:ind w:left="540"/>
                      </w:pPr>
                      <w:r>
                        <w:t>Counselling service</w:t>
                      </w:r>
                    </w:p>
                    <w:p w:rsidR="00717ED4" w:rsidRDefault="00717ED4" w:rsidP="00147BAC">
                      <w:pPr>
                        <w:pStyle w:val="ListParagraph"/>
                        <w:numPr>
                          <w:ilvl w:val="0"/>
                          <w:numId w:val="8"/>
                        </w:numPr>
                        <w:spacing w:after="0" w:line="240" w:lineRule="auto"/>
                        <w:ind w:left="540"/>
                      </w:pPr>
                      <w:r>
                        <w:t>Voluntary service</w:t>
                      </w:r>
                    </w:p>
                    <w:p w:rsidR="00717ED4" w:rsidRDefault="00717ED4" w:rsidP="00147BAC">
                      <w:pPr>
                        <w:pStyle w:val="ListParagraph"/>
                        <w:numPr>
                          <w:ilvl w:val="0"/>
                          <w:numId w:val="8"/>
                        </w:numPr>
                        <w:spacing w:after="0" w:line="240" w:lineRule="auto"/>
                        <w:ind w:left="540"/>
                      </w:pPr>
                      <w:r>
                        <w:t>Self-help group</w:t>
                      </w:r>
                    </w:p>
                    <w:p w:rsidR="00717ED4" w:rsidRDefault="00717ED4" w:rsidP="00147BAC">
                      <w:pPr>
                        <w:pStyle w:val="ListParagraph"/>
                        <w:numPr>
                          <w:ilvl w:val="0"/>
                          <w:numId w:val="8"/>
                        </w:numPr>
                        <w:spacing w:after="0" w:line="240" w:lineRule="auto"/>
                        <w:ind w:left="540"/>
                      </w:pPr>
                      <w:r>
                        <w:t>Other (ref to directory of services)</w:t>
                      </w:r>
                    </w:p>
                    <w:p w:rsidR="00717ED4" w:rsidRDefault="00717ED4" w:rsidP="00147BAC">
                      <w:pPr>
                        <w:pStyle w:val="ListParagraph"/>
                        <w:numPr>
                          <w:ilvl w:val="0"/>
                          <w:numId w:val="8"/>
                        </w:numPr>
                        <w:spacing w:after="0" w:line="240" w:lineRule="auto"/>
                        <w:ind w:left="540"/>
                      </w:pPr>
                      <w:r>
                        <w:t>Local Authority Adult Social Care</w:t>
                      </w:r>
                    </w:p>
                  </w:txbxContent>
                </v:textbox>
              </v:shape>
            </w:pict>
          </mc:Fallback>
        </mc:AlternateContent>
      </w:r>
      <w:r>
        <w:rPr>
          <w:noProof/>
          <w:lang w:eastAsia="en-GB"/>
        </w:rPr>
        <mc:AlternateContent>
          <mc:Choice Requires="wps">
            <w:drawing>
              <wp:anchor distT="0" distB="0" distL="114300" distR="114300" simplePos="0" relativeHeight="251714560" behindDoc="0" locked="0" layoutInCell="1" allowOverlap="1" wp14:anchorId="10C4AD93" wp14:editId="6443A2F0">
                <wp:simplePos x="0" y="0"/>
                <wp:positionH relativeFrom="column">
                  <wp:posOffset>2303504</wp:posOffset>
                </wp:positionH>
                <wp:positionV relativeFrom="paragraph">
                  <wp:posOffset>91771</wp:posOffset>
                </wp:positionV>
                <wp:extent cx="668130" cy="1020446"/>
                <wp:effectExtent l="38100" t="38100" r="17780" b="27305"/>
                <wp:wrapNone/>
                <wp:docPr id="6" name="Straight Arrow Connector 6"/>
                <wp:cNvGraphicFramePr/>
                <a:graphic xmlns:a="http://schemas.openxmlformats.org/drawingml/2006/main">
                  <a:graphicData uri="http://schemas.microsoft.com/office/word/2010/wordprocessingShape">
                    <wps:wsp>
                      <wps:cNvCnPr/>
                      <wps:spPr>
                        <a:xfrm flipH="1" flipV="1">
                          <a:off x="0" y="0"/>
                          <a:ext cx="668130" cy="1020446"/>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D2EA7E" id="Straight Arrow Connector 6" o:spid="_x0000_s1026" type="#_x0000_t32" style="position:absolute;margin-left:181.4pt;margin-top:7.25pt;width:52.6pt;height:80.3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" strokecolor="#4a7ebb" strokeweight="2.25pt">
                <v:stroke endarrow="open"/>
              </v:shape>
            </w:pict>
          </mc:Fallback>
        </mc:AlternateContent>
      </w:r>
    </w:p>
    <w:p w:rsidR="00147BAC" w:rsidRPr="00906670" w:rsidRDefault="00147BAC" w:rsidP="00147BAC">
      <w:r>
        <w:rPr>
          <w:noProof/>
          <w:lang w:eastAsia="en-GB"/>
        </w:rPr>
        <mc:AlternateContent>
          <mc:Choice Requires="wps">
            <w:drawing>
              <wp:anchor distT="0" distB="0" distL="114300" distR="114300" simplePos="0" relativeHeight="251710464" behindDoc="0" locked="0" layoutInCell="1" allowOverlap="1" wp14:anchorId="11CEB66B" wp14:editId="4238E98F">
                <wp:simplePos x="0" y="0"/>
                <wp:positionH relativeFrom="column">
                  <wp:posOffset>1137037</wp:posOffset>
                </wp:positionH>
                <wp:positionV relativeFrom="paragraph">
                  <wp:posOffset>150854</wp:posOffset>
                </wp:positionV>
                <wp:extent cx="1" cy="639086"/>
                <wp:effectExtent l="57150" t="38100" r="57150" b="8890"/>
                <wp:wrapNone/>
                <wp:docPr id="2" name="Straight Arrow Connector 2"/>
                <wp:cNvGraphicFramePr/>
                <a:graphic xmlns:a="http://schemas.openxmlformats.org/drawingml/2006/main">
                  <a:graphicData uri="http://schemas.microsoft.com/office/word/2010/wordprocessingShape">
                    <wps:wsp>
                      <wps:cNvCnPr/>
                      <wps:spPr>
                        <a:xfrm flipV="1">
                          <a:off x="0" y="0"/>
                          <a:ext cx="1" cy="639086"/>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5DA662" id="Straight Arrow Connector 2" o:spid="_x0000_s1026" type="#_x0000_t32" style="position:absolute;margin-left:89.55pt;margin-top:11.9pt;width:0;height:50.3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" strokecolor="#4a7ebb" strokeweight="2.25pt">
                <v:stroke endarrow="open"/>
              </v:shape>
            </w:pict>
          </mc:Fallback>
        </mc:AlternateContent>
      </w:r>
    </w:p>
    <w:p w:rsidR="00147BAC" w:rsidRPr="00906670" w:rsidRDefault="00147BAC" w:rsidP="00147BAC"/>
    <w:p w:rsidR="00147BAC" w:rsidRPr="00906670" w:rsidRDefault="00147BAC" w:rsidP="00147BAC">
      <w:r>
        <w:rPr>
          <w:noProof/>
          <w:lang w:eastAsia="en-GB"/>
        </w:rPr>
        <mc:AlternateContent>
          <mc:Choice Requires="wps">
            <w:drawing>
              <wp:anchor distT="0" distB="0" distL="114300" distR="114300" simplePos="0" relativeHeight="251699200" behindDoc="0" locked="0" layoutInCell="1" allowOverlap="1" wp14:anchorId="1C64DFC1" wp14:editId="64E8A98E">
                <wp:simplePos x="0" y="0"/>
                <wp:positionH relativeFrom="column">
                  <wp:posOffset>25869</wp:posOffset>
                </wp:positionH>
                <wp:positionV relativeFrom="paragraph">
                  <wp:posOffset>169213</wp:posOffset>
                </wp:positionV>
                <wp:extent cx="2374265" cy="970059"/>
                <wp:effectExtent l="0" t="0" r="12700" b="209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70059"/>
                        </a:xfrm>
                        <a:prstGeom prst="rect">
                          <a:avLst/>
                        </a:prstGeom>
                        <a:solidFill>
                          <a:srgbClr val="FFFFFF"/>
                        </a:solidFill>
                        <a:ln w="9525">
                          <a:solidFill>
                            <a:srgbClr val="000000"/>
                          </a:solidFill>
                          <a:miter lim="800000"/>
                          <a:headEnd/>
                          <a:tailEnd/>
                        </a:ln>
                      </wps:spPr>
                      <wps:txbx>
                        <w:txbxContent>
                          <w:p w:rsidR="00717ED4" w:rsidRPr="000531DF" w:rsidRDefault="00717ED4" w:rsidP="003D069D">
                            <w:pPr>
                              <w:jc w:val="center"/>
                            </w:pPr>
                            <w:r w:rsidRPr="000531DF">
                              <w:t xml:space="preserve">Written confirmation of </w:t>
                            </w:r>
                            <w:r w:rsidRPr="00130A21">
                              <w:t>commissioner decision to support specialist provision confirmed with referrer, GP and client</w:t>
                            </w:r>
                          </w:p>
                          <w:p w:rsidR="00717ED4" w:rsidRPr="0007782A" w:rsidRDefault="00717ED4" w:rsidP="00147BA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64DFC1" id="_x0000_s1033" type="#_x0000_t202" style="position:absolute;margin-left:2.05pt;margin-top:13.3pt;width:186.95pt;height:76.4pt;z-index:251699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klJg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">
                <v:textbox>
                  <w:txbxContent>
                    <w:p w:rsidR="00717ED4" w:rsidRPr="000531DF" w:rsidRDefault="00717ED4" w:rsidP="003D069D">
                      <w:pPr>
                        <w:jc w:val="center"/>
                      </w:pPr>
                      <w:r w:rsidRPr="000531DF">
                        <w:t xml:space="preserve">Written confirmation of </w:t>
                      </w:r>
                      <w:r w:rsidRPr="00130A21">
                        <w:t>commissioner decision to support specialist provision confirmed with referrer, GP and client</w:t>
                      </w:r>
                    </w:p>
                    <w:p w:rsidR="00717ED4" w:rsidRPr="0007782A" w:rsidRDefault="00717ED4" w:rsidP="00147BAC"/>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4CBDA080" wp14:editId="21C32844">
                <wp:simplePos x="0" y="0"/>
                <wp:positionH relativeFrom="column">
                  <wp:posOffset>2790908</wp:posOffset>
                </wp:positionH>
                <wp:positionV relativeFrom="paragraph">
                  <wp:posOffset>148480</wp:posOffset>
                </wp:positionV>
                <wp:extent cx="511589" cy="1403985"/>
                <wp:effectExtent l="0" t="0" r="2222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89" cy="1403985"/>
                        </a:xfrm>
                        <a:prstGeom prst="rect">
                          <a:avLst/>
                        </a:prstGeom>
                        <a:solidFill>
                          <a:srgbClr val="FFFFFF"/>
                        </a:solidFill>
                        <a:ln w="9525">
                          <a:solidFill>
                            <a:srgbClr val="000000"/>
                          </a:solidFill>
                          <a:miter lim="800000"/>
                          <a:headEnd/>
                          <a:tailEnd/>
                        </a:ln>
                      </wps:spPr>
                      <wps:txbx>
                        <w:txbxContent>
                          <w:p w:rsidR="00717ED4" w:rsidRDefault="00717ED4" w:rsidP="003D069D">
                            <w:pPr>
                              <w:jc w:val="center"/>
                            </w:pPr>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BDA080" id="_x0000_s1034" type="#_x0000_t202" style="position:absolute;margin-left:219.75pt;margin-top:11.7pt;width:40.3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">
                <v:textbox style="mso-fit-shape-to-text:t">
                  <w:txbxContent>
                    <w:p w:rsidR="00717ED4" w:rsidRDefault="00717ED4" w:rsidP="003D069D">
                      <w:pPr>
                        <w:jc w:val="center"/>
                      </w:pPr>
                      <w:r>
                        <w:t>Yes</w:t>
                      </w:r>
                    </w:p>
                  </w:txbxContent>
                </v:textbox>
              </v:shape>
            </w:pict>
          </mc:Fallback>
        </mc:AlternateContent>
      </w:r>
    </w:p>
    <w:p w:rsidR="00147BAC" w:rsidRPr="00906670" w:rsidRDefault="00147BAC" w:rsidP="00147BAC">
      <w:r>
        <w:rPr>
          <w:noProof/>
          <w:lang w:eastAsia="en-GB"/>
        </w:rPr>
        <mc:AlternateContent>
          <mc:Choice Requires="wps">
            <w:drawing>
              <wp:anchor distT="0" distB="0" distL="114300" distR="114300" simplePos="0" relativeHeight="251715584" behindDoc="0" locked="0" layoutInCell="1" allowOverlap="1" wp14:anchorId="56EC8368" wp14:editId="4A7A0A4B">
                <wp:simplePos x="0" y="0"/>
                <wp:positionH relativeFrom="column">
                  <wp:posOffset>3085106</wp:posOffset>
                </wp:positionH>
                <wp:positionV relativeFrom="paragraph">
                  <wp:posOffset>248810</wp:posOffset>
                </wp:positionV>
                <wp:extent cx="571500" cy="1166163"/>
                <wp:effectExtent l="57150" t="38100" r="19050" b="15240"/>
                <wp:wrapNone/>
                <wp:docPr id="7" name="Straight Arrow Connector 7"/>
                <wp:cNvGraphicFramePr/>
                <a:graphic xmlns:a="http://schemas.openxmlformats.org/drawingml/2006/main">
                  <a:graphicData uri="http://schemas.microsoft.com/office/word/2010/wordprocessingShape">
                    <wps:wsp>
                      <wps:cNvCnPr/>
                      <wps:spPr>
                        <a:xfrm flipH="1" flipV="1">
                          <a:off x="0" y="0"/>
                          <a:ext cx="571500" cy="1166163"/>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C9259C" id="Straight Arrow Connector 7" o:spid="_x0000_s1026" type="#_x0000_t32" style="position:absolute;margin-left:242.9pt;margin-top:19.6pt;width:45pt;height:91.8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" strokecolor="#4a7ebb" strokeweight="2.25pt">
                <v:stroke endarrow="open"/>
              </v:shape>
            </w:pict>
          </mc:Fallback>
        </mc:AlternateContent>
      </w:r>
    </w:p>
    <w:p w:rsidR="00147BAC" w:rsidRPr="00906670" w:rsidRDefault="00147BAC" w:rsidP="00147BAC"/>
    <w:p w:rsidR="00147BAC" w:rsidRPr="00906670" w:rsidRDefault="00147BAC" w:rsidP="00147BAC">
      <w:r>
        <w:rPr>
          <w:noProof/>
          <w:lang w:eastAsia="en-GB"/>
        </w:rPr>
        <mc:AlternateContent>
          <mc:Choice Requires="wps">
            <w:drawing>
              <wp:anchor distT="0" distB="0" distL="114300" distR="114300" simplePos="0" relativeHeight="251711488" behindDoc="0" locked="0" layoutInCell="1" allowOverlap="1" wp14:anchorId="46E9AD19" wp14:editId="0DA2675C">
                <wp:simplePos x="0" y="0"/>
                <wp:positionH relativeFrom="column">
                  <wp:posOffset>1133475</wp:posOffset>
                </wp:positionH>
                <wp:positionV relativeFrom="paragraph">
                  <wp:posOffset>172086</wp:posOffset>
                </wp:positionV>
                <wp:extent cx="0" cy="923924"/>
                <wp:effectExtent l="57150" t="38100" r="57150" b="10160"/>
                <wp:wrapNone/>
                <wp:docPr id="3" name="Straight Arrow Connector 3"/>
                <wp:cNvGraphicFramePr/>
                <a:graphic xmlns:a="http://schemas.openxmlformats.org/drawingml/2006/main">
                  <a:graphicData uri="http://schemas.microsoft.com/office/word/2010/wordprocessingShape">
                    <wps:wsp>
                      <wps:cNvCnPr/>
                      <wps:spPr>
                        <a:xfrm flipV="1">
                          <a:off x="0" y="0"/>
                          <a:ext cx="0" cy="923924"/>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70F0D9" id="Straight Arrow Connector 3" o:spid="_x0000_s1026" type="#_x0000_t32" style="position:absolute;margin-left:89.25pt;margin-top:13.55pt;width:0;height:72.7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" strokecolor="#4a7ebb" strokeweight="2.25pt">
                <v:stroke endarrow="open"/>
              </v:shape>
            </w:pict>
          </mc:Fallback>
        </mc:AlternateContent>
      </w:r>
    </w:p>
    <w:p w:rsidR="00147BAC" w:rsidRPr="00906670" w:rsidRDefault="00147BAC" w:rsidP="00147BAC"/>
    <w:p w:rsidR="00147BAC" w:rsidRPr="00906670" w:rsidRDefault="00147BAC" w:rsidP="00147BAC">
      <w:r>
        <w:rPr>
          <w:noProof/>
          <w:lang w:eastAsia="en-GB"/>
        </w:rPr>
        <mc:AlternateContent>
          <mc:Choice Requires="wps">
            <w:drawing>
              <wp:anchor distT="0" distB="0" distL="114300" distR="114300" simplePos="0" relativeHeight="251701248" behindDoc="0" locked="0" layoutInCell="1" allowOverlap="1" wp14:anchorId="2A63EEA5" wp14:editId="56C6E896">
                <wp:simplePos x="0" y="0"/>
                <wp:positionH relativeFrom="column">
                  <wp:posOffset>3021330</wp:posOffset>
                </wp:positionH>
                <wp:positionV relativeFrom="paragraph">
                  <wp:posOffset>122555</wp:posOffset>
                </wp:positionV>
                <wp:extent cx="1160780" cy="487680"/>
                <wp:effectExtent l="0" t="0" r="20320"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487680"/>
                        </a:xfrm>
                        <a:prstGeom prst="rect">
                          <a:avLst/>
                        </a:prstGeom>
                        <a:solidFill>
                          <a:srgbClr val="FFFFFF"/>
                        </a:solidFill>
                        <a:ln w="9525">
                          <a:solidFill>
                            <a:srgbClr val="000000"/>
                          </a:solidFill>
                          <a:miter lim="800000"/>
                          <a:headEnd/>
                          <a:tailEnd/>
                        </a:ln>
                      </wps:spPr>
                      <wps:txbx>
                        <w:txbxContent>
                          <w:p w:rsidR="00717ED4" w:rsidRDefault="00717ED4" w:rsidP="00147BAC">
                            <w:r>
                              <w:t xml:space="preserve">      Needs met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3EEA5" id="_x0000_s1035" type="#_x0000_t202" style="position:absolute;margin-left:237.9pt;margin-top:9.65pt;width:91.4pt;height:3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T5JAIAAEw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">
                <v:textbox>
                  <w:txbxContent>
                    <w:p w:rsidR="00717ED4" w:rsidRDefault="00717ED4" w:rsidP="00147BAC">
                      <w:r>
                        <w:t xml:space="preserve">      Needs met </w:t>
                      </w:r>
                    </w:p>
                  </w:txbxContent>
                </v:textbox>
              </v:shape>
            </w:pict>
          </mc:Fallback>
        </mc:AlternateContent>
      </w:r>
      <w:r>
        <w:rPr>
          <w:noProof/>
          <w:lang w:eastAsia="en-GB"/>
        </w:rPr>
        <mc:AlternateContent>
          <mc:Choice Requires="wps">
            <w:drawing>
              <wp:anchor distT="0" distB="0" distL="114300" distR="114300" simplePos="0" relativeHeight="251712512" behindDoc="0" locked="0" layoutInCell="1" allowOverlap="1" wp14:anchorId="27D5A89F" wp14:editId="4AB2A557">
                <wp:simplePos x="0" y="0"/>
                <wp:positionH relativeFrom="column">
                  <wp:posOffset>4182276</wp:posOffset>
                </wp:positionH>
                <wp:positionV relativeFrom="paragraph">
                  <wp:posOffset>35836</wp:posOffset>
                </wp:positionV>
                <wp:extent cx="929143" cy="397565"/>
                <wp:effectExtent l="19050" t="19050" r="23495" b="59690"/>
                <wp:wrapNone/>
                <wp:docPr id="4" name="Straight Arrow Connector 4"/>
                <wp:cNvGraphicFramePr/>
                <a:graphic xmlns:a="http://schemas.openxmlformats.org/drawingml/2006/main">
                  <a:graphicData uri="http://schemas.microsoft.com/office/word/2010/wordprocessingShape">
                    <wps:wsp>
                      <wps:cNvCnPr/>
                      <wps:spPr>
                        <a:xfrm flipH="1">
                          <a:off x="0" y="0"/>
                          <a:ext cx="929143" cy="39756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739018" id="Straight Arrow Connector 4" o:spid="_x0000_s1026" type="#_x0000_t32" style="position:absolute;margin-left:329.3pt;margin-top:2.8pt;width:73.15pt;height:31.3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" strokecolor="#4a7ebb" strokeweight="2.25pt">
                <v:stroke endarrow="open"/>
              </v:shape>
            </w:pict>
          </mc:Fallback>
        </mc:AlternateContent>
      </w:r>
    </w:p>
    <w:p w:rsidR="00147BAC" w:rsidRPr="00906670" w:rsidRDefault="00147BAC" w:rsidP="00147BAC">
      <w:r>
        <w:rPr>
          <w:noProof/>
          <w:lang w:eastAsia="en-GB"/>
        </w:rPr>
        <mc:AlternateContent>
          <mc:Choice Requires="wps">
            <w:drawing>
              <wp:anchor distT="0" distB="0" distL="114300" distR="114300" simplePos="0" relativeHeight="251702272" behindDoc="0" locked="0" layoutInCell="1" allowOverlap="1" wp14:anchorId="427DE2AE" wp14:editId="726E1283">
                <wp:simplePos x="0" y="0"/>
                <wp:positionH relativeFrom="column">
                  <wp:posOffset>0</wp:posOffset>
                </wp:positionH>
                <wp:positionV relativeFrom="paragraph">
                  <wp:posOffset>128270</wp:posOffset>
                </wp:positionV>
                <wp:extent cx="2374265" cy="1184275"/>
                <wp:effectExtent l="0" t="0" r="12700" b="158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84275"/>
                        </a:xfrm>
                        <a:prstGeom prst="rect">
                          <a:avLst/>
                        </a:prstGeom>
                        <a:solidFill>
                          <a:srgbClr val="FFFFFF"/>
                        </a:solidFill>
                        <a:ln w="9525">
                          <a:solidFill>
                            <a:srgbClr val="000000"/>
                          </a:solidFill>
                          <a:miter lim="800000"/>
                          <a:headEnd/>
                          <a:tailEnd/>
                        </a:ln>
                      </wps:spPr>
                      <wps:txbx>
                        <w:txbxContent>
                          <w:p w:rsidR="00717ED4" w:rsidRPr="00130A21" w:rsidRDefault="00717ED4" w:rsidP="003D069D">
                            <w:pPr>
                              <w:jc w:val="center"/>
                            </w:pPr>
                            <w:r w:rsidRPr="00130A21">
                              <w:t>Referral to CCG Lead for Adult Mental Health who will make links   with specialist providers to consider need for individual commissioning Telephone: 01246  514000</w:t>
                            </w:r>
                          </w:p>
                          <w:p w:rsidR="00717ED4" w:rsidRPr="0007782A" w:rsidRDefault="00717ED4" w:rsidP="00147BA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7DE2AE" id="_x0000_s1036" type="#_x0000_t202" style="position:absolute;margin-left:0;margin-top:10.1pt;width:186.95pt;height:93.25pt;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">
                <v:textbox>
                  <w:txbxContent>
                    <w:p w:rsidR="00717ED4" w:rsidRPr="00130A21" w:rsidRDefault="00717ED4" w:rsidP="003D069D">
                      <w:pPr>
                        <w:jc w:val="center"/>
                      </w:pPr>
                      <w:r w:rsidRPr="00130A21">
                        <w:t>Referral to CCG Lead for Adult Mental Health who will make links   with specialist providers to consider need for individual commissioning Telephone: 01246  514000</w:t>
                      </w:r>
                    </w:p>
                    <w:p w:rsidR="00717ED4" w:rsidRPr="0007782A" w:rsidRDefault="00717ED4" w:rsidP="00147BAC"/>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14:anchorId="03C91B9D" wp14:editId="5534F86D">
                <wp:simplePos x="0" y="0"/>
                <wp:positionH relativeFrom="column">
                  <wp:posOffset>3776483</wp:posOffset>
                </wp:positionH>
                <wp:positionV relativeFrom="paragraph">
                  <wp:posOffset>287241</wp:posOffset>
                </wp:positionV>
                <wp:extent cx="0" cy="583344"/>
                <wp:effectExtent l="133350" t="0" r="57150" b="45720"/>
                <wp:wrapNone/>
                <wp:docPr id="5" name="Straight Arrow Connector 5"/>
                <wp:cNvGraphicFramePr/>
                <a:graphic xmlns:a="http://schemas.openxmlformats.org/drawingml/2006/main">
                  <a:graphicData uri="http://schemas.microsoft.com/office/word/2010/wordprocessingShape">
                    <wps:wsp>
                      <wps:cNvCnPr/>
                      <wps:spPr>
                        <a:xfrm>
                          <a:off x="0" y="0"/>
                          <a:ext cx="0" cy="583344"/>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DE7DDA" id="Straight Arrow Connector 5" o:spid="_x0000_s1026" type="#_x0000_t32" style="position:absolute;margin-left:297.35pt;margin-top:22.6pt;width:0;height:45.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" strokecolor="#4a7ebb" strokeweight="2.25pt">
                <v:stroke endarrow="open"/>
              </v:shape>
            </w:pict>
          </mc:Fallback>
        </mc:AlternateContent>
      </w:r>
    </w:p>
    <w:p w:rsidR="00147BAC" w:rsidRPr="00906670" w:rsidRDefault="00147BAC" w:rsidP="00147BAC">
      <w:r>
        <w:rPr>
          <w:noProof/>
          <w:lang w:eastAsia="en-GB"/>
        </w:rPr>
        <mc:AlternateContent>
          <mc:Choice Requires="wps">
            <w:drawing>
              <wp:anchor distT="0" distB="0" distL="114300" distR="114300" simplePos="0" relativeHeight="251709440" behindDoc="0" locked="0" layoutInCell="1" allowOverlap="1" wp14:anchorId="6C2B55BF" wp14:editId="55856CA8">
                <wp:simplePos x="0" y="0"/>
                <wp:positionH relativeFrom="column">
                  <wp:posOffset>2281555</wp:posOffset>
                </wp:positionH>
                <wp:positionV relativeFrom="paragraph">
                  <wp:posOffset>494030</wp:posOffset>
                </wp:positionV>
                <wp:extent cx="1184275" cy="285115"/>
                <wp:effectExtent l="0" t="95250" r="15875" b="19685"/>
                <wp:wrapNone/>
                <wp:docPr id="1" name="Straight Arrow Connector 1"/>
                <wp:cNvGraphicFramePr/>
                <a:graphic xmlns:a="http://schemas.openxmlformats.org/drawingml/2006/main">
                  <a:graphicData uri="http://schemas.microsoft.com/office/word/2010/wordprocessingShape">
                    <wps:wsp>
                      <wps:cNvCnPr/>
                      <wps:spPr>
                        <a:xfrm flipH="1" flipV="1">
                          <a:off x="0" y="0"/>
                          <a:ext cx="1184275" cy="28511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066DD1" id="Straight Arrow Connector 1" o:spid="_x0000_s1026" type="#_x0000_t32" style="position:absolute;margin-left:179.65pt;margin-top:38.9pt;width:93.25pt;height:22.4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" strokecolor="#4a7ebb" strokeweight="2.25pt">
                <v:stroke endarrow="open"/>
              </v:shape>
            </w:pict>
          </mc:Fallback>
        </mc:AlternateContent>
      </w:r>
      <w:r w:rsidRPr="00D34E0E">
        <w:rPr>
          <w:rFonts w:eastAsiaTheme="minorEastAsia"/>
          <w:noProof/>
          <w:lang w:eastAsia="en-GB"/>
        </w:rPr>
        <mc:AlternateContent>
          <mc:Choice Requires="wps">
            <w:drawing>
              <wp:anchor distT="0" distB="0" distL="114300" distR="114300" simplePos="0" relativeHeight="251716608" behindDoc="0" locked="0" layoutInCell="1" allowOverlap="1" wp14:anchorId="7AA65500" wp14:editId="5A17D763">
                <wp:simplePos x="0" y="0"/>
                <wp:positionH relativeFrom="column">
                  <wp:posOffset>3466769</wp:posOffset>
                </wp:positionH>
                <wp:positionV relativeFrom="paragraph">
                  <wp:posOffset>550298</wp:posOffset>
                </wp:positionV>
                <wp:extent cx="588396" cy="492980"/>
                <wp:effectExtent l="0" t="0" r="2159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492980"/>
                        </a:xfrm>
                        <a:prstGeom prst="rect">
                          <a:avLst/>
                        </a:prstGeom>
                        <a:solidFill>
                          <a:srgbClr val="FFFFFF"/>
                        </a:solidFill>
                        <a:ln w="9525">
                          <a:solidFill>
                            <a:srgbClr val="000000"/>
                          </a:solidFill>
                          <a:miter lim="800000"/>
                          <a:headEnd/>
                          <a:tailEnd/>
                        </a:ln>
                      </wps:spPr>
                      <wps:txbx>
                        <w:txbxContent>
                          <w:p w:rsidR="00717ED4" w:rsidRDefault="00717ED4" w:rsidP="003D069D">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65500" id="_x0000_s1037" type="#_x0000_t202" style="position:absolute;margin-left:272.95pt;margin-top:43.35pt;width:46.35pt;height:3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">
                <v:textbox>
                  <w:txbxContent>
                    <w:p w:rsidR="00717ED4" w:rsidRDefault="00717ED4" w:rsidP="003D069D">
                      <w:pPr>
                        <w:jc w:val="center"/>
                      </w:pPr>
                      <w:r>
                        <w:t>No</w:t>
                      </w:r>
                    </w:p>
                  </w:txbxContent>
                </v:textbox>
              </v:shape>
            </w:pict>
          </mc:Fallback>
        </mc:AlternateContent>
      </w:r>
    </w:p>
    <w:p w:rsidR="00147BAC" w:rsidRPr="00906670" w:rsidRDefault="00147BAC" w:rsidP="00147BAC">
      <w:pPr>
        <w:tabs>
          <w:tab w:val="left" w:pos="5059"/>
        </w:tabs>
      </w:pPr>
      <w:r>
        <w:tab/>
      </w:r>
    </w:p>
    <w:p w:rsidR="00147BAC" w:rsidRDefault="00147BAC" w:rsidP="00147BAC"/>
    <w:p w:rsidR="00147BAC" w:rsidRPr="00147BAC" w:rsidRDefault="00147BAC" w:rsidP="00712980">
      <w:pPr>
        <w:pStyle w:val="NoSpacing"/>
        <w:rPr>
          <w:color w:val="FF0000"/>
          <w:sz w:val="24"/>
          <w:szCs w:val="24"/>
          <w:lang w:val="en"/>
        </w:rPr>
        <w:sectPr w:rsidR="00147BAC" w:rsidRPr="00147BAC">
          <w:footerReference w:type="default" r:id="rId36"/>
          <w:pgSz w:w="11906" w:h="16838"/>
          <w:pgMar w:top="1440" w:right="1440" w:bottom="1440" w:left="1440" w:header="708" w:footer="708" w:gutter="0"/>
          <w:cols w:space="708"/>
          <w:docGrid w:linePitch="360"/>
        </w:sectPr>
      </w:pPr>
      <w:r>
        <w:rPr>
          <w:noProof/>
          <w:lang w:eastAsia="en-GB"/>
        </w:rPr>
        <w:lastRenderedPageBreak/>
        <w:drawing>
          <wp:inline distT="0" distB="0" distL="0" distR="0" wp14:anchorId="05A5915C" wp14:editId="3BC626D3">
            <wp:extent cx="5505450" cy="69627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ing pg 3.JPG"/>
                    <pic:cNvPicPr/>
                  </pic:nvPicPr>
                  <pic:blipFill>
                    <a:blip r:embed="rId37">
                      <a:extLst>
                        <a:ext uri="{28A0092B-C50C-407E-A947-70E740481C1C}">
                          <a14:useLocalDpi xmlns:a14="http://schemas.microsoft.com/office/drawing/2010/main" val="0"/>
                        </a:ext>
                      </a:extLst>
                    </a:blip>
                    <a:stretch>
                      <a:fillRect/>
                    </a:stretch>
                  </pic:blipFill>
                  <pic:spPr>
                    <a:xfrm>
                      <a:off x="0" y="0"/>
                      <a:ext cx="5505450" cy="6962775"/>
                    </a:xfrm>
                    <a:prstGeom prst="rect">
                      <a:avLst/>
                    </a:prstGeom>
                  </pic:spPr>
                </pic:pic>
              </a:graphicData>
            </a:graphic>
          </wp:inline>
        </w:drawing>
      </w:r>
    </w:p>
    <w:p w:rsidR="0007782A" w:rsidRPr="00906670" w:rsidRDefault="005E2523" w:rsidP="00421542">
      <w:pPr>
        <w:pStyle w:val="NoSpacing"/>
      </w:pPr>
      <w:r>
        <w:rPr>
          <w:noProof/>
          <w:lang w:eastAsia="en-GB"/>
        </w:rPr>
        <w:lastRenderedPageBreak/>
        <w:drawing>
          <wp:inline distT="0" distB="0" distL="0" distR="0" wp14:anchorId="6DD7D334" wp14:editId="051F2C8B">
            <wp:extent cx="5572125" cy="6848475"/>
            <wp:effectExtent l="0" t="0" r="9525" b="9525"/>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8"/>
                    <a:stretch>
                      <a:fillRect/>
                    </a:stretch>
                  </pic:blipFill>
                  <pic:spPr>
                    <a:xfrm>
                      <a:off x="0" y="0"/>
                      <a:ext cx="5572125" cy="6848475"/>
                    </a:xfrm>
                    <a:prstGeom prst="rect">
                      <a:avLst/>
                    </a:prstGeom>
                  </pic:spPr>
                </pic:pic>
              </a:graphicData>
            </a:graphic>
          </wp:inline>
        </w:drawing>
      </w:r>
    </w:p>
    <w:sectPr w:rsidR="0007782A" w:rsidRPr="00906670">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9F" w:rsidRDefault="004D609F" w:rsidP="0038695F">
      <w:pPr>
        <w:spacing w:after="0" w:line="240" w:lineRule="auto"/>
      </w:pPr>
      <w:r>
        <w:separator/>
      </w:r>
    </w:p>
  </w:endnote>
  <w:endnote w:type="continuationSeparator" w:id="0">
    <w:p w:rsidR="004D609F" w:rsidRDefault="004D609F" w:rsidP="0038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ue Helvetica eText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6087"/>
      <w:docPartObj>
        <w:docPartGallery w:val="Page Numbers (Bottom of Page)"/>
        <w:docPartUnique/>
      </w:docPartObj>
    </w:sdtPr>
    <w:sdtEndPr>
      <w:rPr>
        <w:noProof/>
      </w:rPr>
    </w:sdtEndPr>
    <w:sdtContent>
      <w:p w:rsidR="00717ED4" w:rsidRDefault="00717ED4">
        <w:pPr>
          <w:pStyle w:val="Footer"/>
        </w:pPr>
        <w:r>
          <w:t xml:space="preserve">Page | </w:t>
        </w:r>
        <w:r>
          <w:fldChar w:fldCharType="begin"/>
        </w:r>
        <w:r>
          <w:instrText xml:space="preserve"> PAGE   \* MERGEFORMAT </w:instrText>
        </w:r>
        <w:r>
          <w:fldChar w:fldCharType="separate"/>
        </w:r>
        <w:r w:rsidR="00611177">
          <w:rPr>
            <w:noProof/>
          </w:rPr>
          <w:t>20</w:t>
        </w:r>
        <w:r>
          <w:rPr>
            <w:noProof/>
          </w:rPr>
          <w:fldChar w:fldCharType="end"/>
        </w:r>
      </w:p>
    </w:sdtContent>
  </w:sdt>
  <w:p w:rsidR="00717ED4" w:rsidRDefault="00717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267803"/>
      <w:docPartObj>
        <w:docPartGallery w:val="Page Numbers (Bottom of Page)"/>
        <w:docPartUnique/>
      </w:docPartObj>
    </w:sdtPr>
    <w:sdtEndPr>
      <w:rPr>
        <w:noProof/>
      </w:rPr>
    </w:sdtEndPr>
    <w:sdtContent>
      <w:p w:rsidR="00717ED4" w:rsidRDefault="00717ED4">
        <w:pPr>
          <w:pStyle w:val="Footer"/>
        </w:pPr>
        <w:r>
          <w:t xml:space="preserve">Page | </w:t>
        </w:r>
        <w:r>
          <w:fldChar w:fldCharType="begin"/>
        </w:r>
        <w:r>
          <w:instrText xml:space="preserve"> PAGE   \* MERGEFORMAT </w:instrText>
        </w:r>
        <w:r>
          <w:fldChar w:fldCharType="separate"/>
        </w:r>
        <w:r w:rsidR="00611177">
          <w:rPr>
            <w:noProof/>
          </w:rPr>
          <w:t>22</w:t>
        </w:r>
        <w:r>
          <w:rPr>
            <w:noProof/>
          </w:rPr>
          <w:fldChar w:fldCharType="end"/>
        </w:r>
      </w:p>
    </w:sdtContent>
  </w:sdt>
  <w:p w:rsidR="00717ED4" w:rsidRDefault="00717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9F" w:rsidRDefault="004D609F" w:rsidP="0038695F">
      <w:pPr>
        <w:spacing w:after="0" w:line="240" w:lineRule="auto"/>
      </w:pPr>
      <w:r>
        <w:separator/>
      </w:r>
    </w:p>
  </w:footnote>
  <w:footnote w:type="continuationSeparator" w:id="0">
    <w:p w:rsidR="004D609F" w:rsidRDefault="004D609F" w:rsidP="00386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39"/>
    <w:multiLevelType w:val="hybridMultilevel"/>
    <w:tmpl w:val="F55C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54658"/>
    <w:multiLevelType w:val="hybridMultilevel"/>
    <w:tmpl w:val="DA66396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52B17CC"/>
    <w:multiLevelType w:val="hybridMultilevel"/>
    <w:tmpl w:val="B8B46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92779E"/>
    <w:multiLevelType w:val="hybridMultilevel"/>
    <w:tmpl w:val="2C5AF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193B35"/>
    <w:multiLevelType w:val="hybridMultilevel"/>
    <w:tmpl w:val="3EF6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3626D"/>
    <w:multiLevelType w:val="hybridMultilevel"/>
    <w:tmpl w:val="1336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B6B03"/>
    <w:multiLevelType w:val="hybridMultilevel"/>
    <w:tmpl w:val="A21E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13854"/>
    <w:multiLevelType w:val="hybridMultilevel"/>
    <w:tmpl w:val="6C70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051E8"/>
    <w:multiLevelType w:val="hybridMultilevel"/>
    <w:tmpl w:val="0FE4DF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17ED6"/>
    <w:multiLevelType w:val="hybridMultilevel"/>
    <w:tmpl w:val="3C64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926F9"/>
    <w:multiLevelType w:val="hybridMultilevel"/>
    <w:tmpl w:val="BBDE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467F9"/>
    <w:multiLevelType w:val="hybridMultilevel"/>
    <w:tmpl w:val="D042173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10B76E4"/>
    <w:multiLevelType w:val="hybridMultilevel"/>
    <w:tmpl w:val="C7E6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62554"/>
    <w:multiLevelType w:val="hybridMultilevel"/>
    <w:tmpl w:val="6768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C2B24"/>
    <w:multiLevelType w:val="hybridMultilevel"/>
    <w:tmpl w:val="C7B6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7662F"/>
    <w:multiLevelType w:val="hybridMultilevel"/>
    <w:tmpl w:val="E5B8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2E3606"/>
    <w:multiLevelType w:val="hybridMultilevel"/>
    <w:tmpl w:val="99A4C6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811E5"/>
    <w:multiLevelType w:val="hybridMultilevel"/>
    <w:tmpl w:val="621A0D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17"/>
  </w:num>
  <w:num w:numId="5">
    <w:abstractNumId w:val="16"/>
  </w:num>
  <w:num w:numId="6">
    <w:abstractNumId w:val="3"/>
  </w:num>
  <w:num w:numId="7">
    <w:abstractNumId w:val="7"/>
  </w:num>
  <w:num w:numId="8">
    <w:abstractNumId w:val="13"/>
  </w:num>
  <w:num w:numId="9">
    <w:abstractNumId w:val="2"/>
  </w:num>
  <w:num w:numId="10">
    <w:abstractNumId w:val="12"/>
  </w:num>
  <w:num w:numId="11">
    <w:abstractNumId w:val="6"/>
  </w:num>
  <w:num w:numId="12">
    <w:abstractNumId w:val="15"/>
  </w:num>
  <w:num w:numId="13">
    <w:abstractNumId w:val="14"/>
  </w:num>
  <w:num w:numId="14">
    <w:abstractNumId w:val="5"/>
  </w:num>
  <w:num w:numId="15">
    <w:abstractNumId w:val="0"/>
  </w:num>
  <w:num w:numId="16">
    <w:abstractNumId w:val="9"/>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35"/>
    <w:rsid w:val="000015FE"/>
    <w:rsid w:val="00017D15"/>
    <w:rsid w:val="00051E53"/>
    <w:rsid w:val="000541D6"/>
    <w:rsid w:val="0006219F"/>
    <w:rsid w:val="0006430F"/>
    <w:rsid w:val="00064323"/>
    <w:rsid w:val="00066C15"/>
    <w:rsid w:val="0007782A"/>
    <w:rsid w:val="00093028"/>
    <w:rsid w:val="000A169E"/>
    <w:rsid w:val="000C369B"/>
    <w:rsid w:val="000E1D9F"/>
    <w:rsid w:val="000F2BCC"/>
    <w:rsid w:val="0011156A"/>
    <w:rsid w:val="001155D0"/>
    <w:rsid w:val="00116577"/>
    <w:rsid w:val="0012550C"/>
    <w:rsid w:val="00130A21"/>
    <w:rsid w:val="00147BAC"/>
    <w:rsid w:val="00177F91"/>
    <w:rsid w:val="001802AA"/>
    <w:rsid w:val="001A32AB"/>
    <w:rsid w:val="001A438C"/>
    <w:rsid w:val="001B25A4"/>
    <w:rsid w:val="001B5544"/>
    <w:rsid w:val="001B6F19"/>
    <w:rsid w:val="001C10FF"/>
    <w:rsid w:val="001F52F4"/>
    <w:rsid w:val="001F6D22"/>
    <w:rsid w:val="00203E22"/>
    <w:rsid w:val="002226EC"/>
    <w:rsid w:val="00261980"/>
    <w:rsid w:val="00265B87"/>
    <w:rsid w:val="00271636"/>
    <w:rsid w:val="00272C86"/>
    <w:rsid w:val="0029538B"/>
    <w:rsid w:val="002B2260"/>
    <w:rsid w:val="002B25B9"/>
    <w:rsid w:val="002B6E10"/>
    <w:rsid w:val="002D0746"/>
    <w:rsid w:val="002D7B0F"/>
    <w:rsid w:val="00313A33"/>
    <w:rsid w:val="00331274"/>
    <w:rsid w:val="00342735"/>
    <w:rsid w:val="00344C33"/>
    <w:rsid w:val="00351421"/>
    <w:rsid w:val="00362F9E"/>
    <w:rsid w:val="00367693"/>
    <w:rsid w:val="0038695F"/>
    <w:rsid w:val="0039288E"/>
    <w:rsid w:val="003D069D"/>
    <w:rsid w:val="003D0E6B"/>
    <w:rsid w:val="003D6229"/>
    <w:rsid w:val="003D6BBC"/>
    <w:rsid w:val="003D70A1"/>
    <w:rsid w:val="003F75E7"/>
    <w:rsid w:val="00403740"/>
    <w:rsid w:val="00407488"/>
    <w:rsid w:val="00411709"/>
    <w:rsid w:val="004207F2"/>
    <w:rsid w:val="00421542"/>
    <w:rsid w:val="00423A44"/>
    <w:rsid w:val="0043280B"/>
    <w:rsid w:val="0048186B"/>
    <w:rsid w:val="00482F26"/>
    <w:rsid w:val="00487932"/>
    <w:rsid w:val="004906C7"/>
    <w:rsid w:val="00493030"/>
    <w:rsid w:val="00496AB1"/>
    <w:rsid w:val="00496CB6"/>
    <w:rsid w:val="004A0DFF"/>
    <w:rsid w:val="004A774F"/>
    <w:rsid w:val="004C0E7B"/>
    <w:rsid w:val="004D609F"/>
    <w:rsid w:val="004E55FD"/>
    <w:rsid w:val="0052135F"/>
    <w:rsid w:val="00533409"/>
    <w:rsid w:val="0055535B"/>
    <w:rsid w:val="005625A2"/>
    <w:rsid w:val="0057664E"/>
    <w:rsid w:val="005B79ED"/>
    <w:rsid w:val="005C7433"/>
    <w:rsid w:val="005E201A"/>
    <w:rsid w:val="005E2523"/>
    <w:rsid w:val="005E6982"/>
    <w:rsid w:val="005F1FED"/>
    <w:rsid w:val="005F4ECF"/>
    <w:rsid w:val="005F6EE1"/>
    <w:rsid w:val="00611177"/>
    <w:rsid w:val="006237C3"/>
    <w:rsid w:val="00635581"/>
    <w:rsid w:val="0066405F"/>
    <w:rsid w:val="00685A19"/>
    <w:rsid w:val="006912A0"/>
    <w:rsid w:val="006B0428"/>
    <w:rsid w:val="006C0DE7"/>
    <w:rsid w:val="006D7B04"/>
    <w:rsid w:val="006E27B7"/>
    <w:rsid w:val="006F0735"/>
    <w:rsid w:val="00712980"/>
    <w:rsid w:val="00714689"/>
    <w:rsid w:val="00717ED4"/>
    <w:rsid w:val="00722FBB"/>
    <w:rsid w:val="00750585"/>
    <w:rsid w:val="007A60A6"/>
    <w:rsid w:val="007D086C"/>
    <w:rsid w:val="007D40DA"/>
    <w:rsid w:val="007F0D88"/>
    <w:rsid w:val="008027F9"/>
    <w:rsid w:val="00842BFC"/>
    <w:rsid w:val="00886C5B"/>
    <w:rsid w:val="00887648"/>
    <w:rsid w:val="008877F9"/>
    <w:rsid w:val="008C139D"/>
    <w:rsid w:val="008F57C7"/>
    <w:rsid w:val="00915897"/>
    <w:rsid w:val="009218B2"/>
    <w:rsid w:val="0093720F"/>
    <w:rsid w:val="00944D8D"/>
    <w:rsid w:val="009502F3"/>
    <w:rsid w:val="009544E6"/>
    <w:rsid w:val="00975B92"/>
    <w:rsid w:val="00980243"/>
    <w:rsid w:val="00981353"/>
    <w:rsid w:val="009828AA"/>
    <w:rsid w:val="00986A0B"/>
    <w:rsid w:val="00994124"/>
    <w:rsid w:val="009A0B15"/>
    <w:rsid w:val="009B6DD7"/>
    <w:rsid w:val="009D5970"/>
    <w:rsid w:val="009E114B"/>
    <w:rsid w:val="00A117B2"/>
    <w:rsid w:val="00A85504"/>
    <w:rsid w:val="00AB2C7E"/>
    <w:rsid w:val="00AB73BC"/>
    <w:rsid w:val="00AF691E"/>
    <w:rsid w:val="00AF7C15"/>
    <w:rsid w:val="00B12340"/>
    <w:rsid w:val="00B35103"/>
    <w:rsid w:val="00B66746"/>
    <w:rsid w:val="00B67791"/>
    <w:rsid w:val="00B71914"/>
    <w:rsid w:val="00B772C8"/>
    <w:rsid w:val="00B81A43"/>
    <w:rsid w:val="00B85931"/>
    <w:rsid w:val="00B87ECB"/>
    <w:rsid w:val="00BA078B"/>
    <w:rsid w:val="00BA599C"/>
    <w:rsid w:val="00BD3E06"/>
    <w:rsid w:val="00BD79A6"/>
    <w:rsid w:val="00BE7B97"/>
    <w:rsid w:val="00C00BCB"/>
    <w:rsid w:val="00C070EE"/>
    <w:rsid w:val="00C202E4"/>
    <w:rsid w:val="00C2131E"/>
    <w:rsid w:val="00C24064"/>
    <w:rsid w:val="00C240A3"/>
    <w:rsid w:val="00C8520C"/>
    <w:rsid w:val="00CA33D7"/>
    <w:rsid w:val="00CC58D3"/>
    <w:rsid w:val="00CD2881"/>
    <w:rsid w:val="00CE6B51"/>
    <w:rsid w:val="00CF13F8"/>
    <w:rsid w:val="00CF3D19"/>
    <w:rsid w:val="00CF65D5"/>
    <w:rsid w:val="00D045B9"/>
    <w:rsid w:val="00D07697"/>
    <w:rsid w:val="00D077A3"/>
    <w:rsid w:val="00D202FB"/>
    <w:rsid w:val="00D20751"/>
    <w:rsid w:val="00D20931"/>
    <w:rsid w:val="00D34E0E"/>
    <w:rsid w:val="00D53CD7"/>
    <w:rsid w:val="00D548DA"/>
    <w:rsid w:val="00D5644B"/>
    <w:rsid w:val="00D6300B"/>
    <w:rsid w:val="00D838A8"/>
    <w:rsid w:val="00D86A6C"/>
    <w:rsid w:val="00D9485B"/>
    <w:rsid w:val="00D94CFA"/>
    <w:rsid w:val="00DB6CA0"/>
    <w:rsid w:val="00DC5B3C"/>
    <w:rsid w:val="00DD10C2"/>
    <w:rsid w:val="00DF5003"/>
    <w:rsid w:val="00E07AD4"/>
    <w:rsid w:val="00E118EF"/>
    <w:rsid w:val="00E31426"/>
    <w:rsid w:val="00E435DD"/>
    <w:rsid w:val="00E54975"/>
    <w:rsid w:val="00E83E5F"/>
    <w:rsid w:val="00EC132C"/>
    <w:rsid w:val="00ED2095"/>
    <w:rsid w:val="00ED4D22"/>
    <w:rsid w:val="00EE3A2A"/>
    <w:rsid w:val="00EF4C5F"/>
    <w:rsid w:val="00EF619D"/>
    <w:rsid w:val="00F0009E"/>
    <w:rsid w:val="00F3040F"/>
    <w:rsid w:val="00F47764"/>
    <w:rsid w:val="00F55041"/>
    <w:rsid w:val="00F602EE"/>
    <w:rsid w:val="00F62F4E"/>
    <w:rsid w:val="00F6651A"/>
    <w:rsid w:val="00F775FE"/>
    <w:rsid w:val="00F87062"/>
    <w:rsid w:val="00FA3A79"/>
    <w:rsid w:val="00FB2BD3"/>
    <w:rsid w:val="00FF2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F9F4B-690A-47B5-813A-64AAF7DE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735"/>
    <w:pPr>
      <w:spacing w:after="0" w:line="240" w:lineRule="auto"/>
    </w:pPr>
  </w:style>
  <w:style w:type="paragraph" w:styleId="BalloonText">
    <w:name w:val="Balloon Text"/>
    <w:basedOn w:val="Normal"/>
    <w:link w:val="BalloonTextChar"/>
    <w:uiPriority w:val="99"/>
    <w:semiHidden/>
    <w:unhideWhenUsed/>
    <w:rsid w:val="0011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56A"/>
    <w:rPr>
      <w:rFonts w:ascii="Tahoma" w:hAnsi="Tahoma" w:cs="Tahoma"/>
      <w:sz w:val="16"/>
      <w:szCs w:val="16"/>
    </w:rPr>
  </w:style>
  <w:style w:type="paragraph" w:styleId="ListParagraph">
    <w:name w:val="List Paragraph"/>
    <w:basedOn w:val="Normal"/>
    <w:uiPriority w:val="34"/>
    <w:qFormat/>
    <w:rsid w:val="00D6300B"/>
    <w:pPr>
      <w:ind w:left="720"/>
      <w:contextualSpacing/>
    </w:pPr>
  </w:style>
  <w:style w:type="paragraph" w:styleId="Header">
    <w:name w:val="header"/>
    <w:basedOn w:val="Normal"/>
    <w:link w:val="HeaderChar"/>
    <w:uiPriority w:val="99"/>
    <w:unhideWhenUsed/>
    <w:rsid w:val="00386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95F"/>
  </w:style>
  <w:style w:type="paragraph" w:styleId="Footer">
    <w:name w:val="footer"/>
    <w:basedOn w:val="Normal"/>
    <w:link w:val="FooterChar"/>
    <w:uiPriority w:val="99"/>
    <w:unhideWhenUsed/>
    <w:rsid w:val="00386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95F"/>
  </w:style>
  <w:style w:type="character" w:styleId="CommentReference">
    <w:name w:val="annotation reference"/>
    <w:basedOn w:val="DefaultParagraphFont"/>
    <w:uiPriority w:val="99"/>
    <w:semiHidden/>
    <w:unhideWhenUsed/>
    <w:rsid w:val="00ED2095"/>
    <w:rPr>
      <w:sz w:val="16"/>
      <w:szCs w:val="16"/>
    </w:rPr>
  </w:style>
  <w:style w:type="paragraph" w:styleId="CommentText">
    <w:name w:val="annotation text"/>
    <w:basedOn w:val="Normal"/>
    <w:link w:val="CommentTextChar"/>
    <w:uiPriority w:val="99"/>
    <w:semiHidden/>
    <w:unhideWhenUsed/>
    <w:rsid w:val="00ED2095"/>
    <w:pPr>
      <w:spacing w:line="240" w:lineRule="auto"/>
    </w:pPr>
    <w:rPr>
      <w:sz w:val="20"/>
      <w:szCs w:val="20"/>
    </w:rPr>
  </w:style>
  <w:style w:type="character" w:customStyle="1" w:styleId="CommentTextChar">
    <w:name w:val="Comment Text Char"/>
    <w:basedOn w:val="DefaultParagraphFont"/>
    <w:link w:val="CommentText"/>
    <w:uiPriority w:val="99"/>
    <w:semiHidden/>
    <w:rsid w:val="00ED2095"/>
    <w:rPr>
      <w:sz w:val="20"/>
      <w:szCs w:val="20"/>
    </w:rPr>
  </w:style>
  <w:style w:type="paragraph" w:styleId="CommentSubject">
    <w:name w:val="annotation subject"/>
    <w:basedOn w:val="CommentText"/>
    <w:next w:val="CommentText"/>
    <w:link w:val="CommentSubjectChar"/>
    <w:uiPriority w:val="99"/>
    <w:semiHidden/>
    <w:unhideWhenUsed/>
    <w:rsid w:val="00ED2095"/>
    <w:rPr>
      <w:b/>
      <w:bCs/>
    </w:rPr>
  </w:style>
  <w:style w:type="character" w:customStyle="1" w:styleId="CommentSubjectChar">
    <w:name w:val="Comment Subject Char"/>
    <w:basedOn w:val="CommentTextChar"/>
    <w:link w:val="CommentSubject"/>
    <w:uiPriority w:val="99"/>
    <w:semiHidden/>
    <w:rsid w:val="00ED2095"/>
    <w:rPr>
      <w:b/>
      <w:bCs/>
      <w:sz w:val="20"/>
      <w:szCs w:val="20"/>
    </w:rPr>
  </w:style>
  <w:style w:type="character" w:styleId="Hyperlink">
    <w:name w:val="Hyperlink"/>
    <w:basedOn w:val="DefaultParagraphFont"/>
    <w:uiPriority w:val="99"/>
    <w:unhideWhenUsed/>
    <w:rsid w:val="00D04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6368">
      <w:bodyDiv w:val="1"/>
      <w:marLeft w:val="0"/>
      <w:marRight w:val="0"/>
      <w:marTop w:val="0"/>
      <w:marBottom w:val="0"/>
      <w:divBdr>
        <w:top w:val="none" w:sz="0" w:space="0" w:color="auto"/>
        <w:left w:val="none" w:sz="0" w:space="0" w:color="auto"/>
        <w:bottom w:val="none" w:sz="0" w:space="0" w:color="auto"/>
        <w:right w:val="none" w:sz="0" w:space="0" w:color="auto"/>
      </w:divBdr>
    </w:div>
    <w:div w:id="739836063">
      <w:bodyDiv w:val="1"/>
      <w:marLeft w:val="0"/>
      <w:marRight w:val="0"/>
      <w:marTop w:val="0"/>
      <w:marBottom w:val="0"/>
      <w:divBdr>
        <w:top w:val="none" w:sz="0" w:space="0" w:color="auto"/>
        <w:left w:val="none" w:sz="0" w:space="0" w:color="auto"/>
        <w:bottom w:val="none" w:sz="0" w:space="0" w:color="auto"/>
        <w:right w:val="none" w:sz="0" w:space="0" w:color="auto"/>
      </w:divBdr>
    </w:div>
    <w:div w:id="895317427">
      <w:bodyDiv w:val="1"/>
      <w:marLeft w:val="0"/>
      <w:marRight w:val="0"/>
      <w:marTop w:val="0"/>
      <w:marBottom w:val="0"/>
      <w:divBdr>
        <w:top w:val="none" w:sz="0" w:space="0" w:color="auto"/>
        <w:left w:val="none" w:sz="0" w:space="0" w:color="auto"/>
        <w:bottom w:val="none" w:sz="0" w:space="0" w:color="auto"/>
        <w:right w:val="none" w:sz="0" w:space="0" w:color="auto"/>
      </w:divBdr>
    </w:div>
    <w:div w:id="1140998532">
      <w:bodyDiv w:val="1"/>
      <w:marLeft w:val="0"/>
      <w:marRight w:val="0"/>
      <w:marTop w:val="0"/>
      <w:marBottom w:val="0"/>
      <w:divBdr>
        <w:top w:val="none" w:sz="0" w:space="0" w:color="auto"/>
        <w:left w:val="none" w:sz="0" w:space="0" w:color="auto"/>
        <w:bottom w:val="none" w:sz="0" w:space="0" w:color="auto"/>
        <w:right w:val="none" w:sz="0" w:space="0" w:color="auto"/>
      </w:divBdr>
    </w:div>
    <w:div w:id="1839494111">
      <w:bodyDiv w:val="1"/>
      <w:marLeft w:val="0"/>
      <w:marRight w:val="0"/>
      <w:marTop w:val="0"/>
      <w:marBottom w:val="0"/>
      <w:divBdr>
        <w:top w:val="none" w:sz="0" w:space="0" w:color="auto"/>
        <w:left w:val="none" w:sz="0" w:space="0" w:color="auto"/>
        <w:bottom w:val="none" w:sz="0" w:space="0" w:color="auto"/>
        <w:right w:val="none" w:sz="0" w:space="0" w:color="auto"/>
      </w:divBdr>
      <w:divsChild>
        <w:div w:id="835002907">
          <w:marLeft w:val="0"/>
          <w:marRight w:val="0"/>
          <w:marTop w:val="0"/>
          <w:marBottom w:val="0"/>
          <w:divBdr>
            <w:top w:val="none" w:sz="0" w:space="0" w:color="auto"/>
            <w:left w:val="none" w:sz="0" w:space="0" w:color="auto"/>
            <w:bottom w:val="none" w:sz="0" w:space="0" w:color="auto"/>
            <w:right w:val="none" w:sz="0" w:space="0" w:color="auto"/>
          </w:divBdr>
          <w:divsChild>
            <w:div w:id="1768231692">
              <w:marLeft w:val="0"/>
              <w:marRight w:val="0"/>
              <w:marTop w:val="0"/>
              <w:marBottom w:val="0"/>
              <w:divBdr>
                <w:top w:val="none" w:sz="0" w:space="0" w:color="auto"/>
                <w:left w:val="none" w:sz="0" w:space="0" w:color="auto"/>
                <w:bottom w:val="none" w:sz="0" w:space="0" w:color="auto"/>
                <w:right w:val="none" w:sz="0" w:space="0" w:color="auto"/>
              </w:divBdr>
              <w:divsChild>
                <w:div w:id="1109854948">
                  <w:marLeft w:val="0"/>
                  <w:marRight w:val="0"/>
                  <w:marTop w:val="0"/>
                  <w:marBottom w:val="0"/>
                  <w:divBdr>
                    <w:top w:val="none" w:sz="0" w:space="0" w:color="auto"/>
                    <w:left w:val="none" w:sz="0" w:space="0" w:color="auto"/>
                    <w:bottom w:val="none" w:sz="0" w:space="0" w:color="auto"/>
                    <w:right w:val="none" w:sz="0" w:space="0" w:color="auto"/>
                  </w:divBdr>
                  <w:divsChild>
                    <w:div w:id="766316166">
                      <w:marLeft w:val="0"/>
                      <w:marRight w:val="300"/>
                      <w:marTop w:val="0"/>
                      <w:marBottom w:val="0"/>
                      <w:divBdr>
                        <w:top w:val="none" w:sz="0" w:space="0" w:color="auto"/>
                        <w:left w:val="none" w:sz="0" w:space="0" w:color="auto"/>
                        <w:bottom w:val="none" w:sz="0" w:space="0" w:color="auto"/>
                        <w:right w:val="none" w:sz="0" w:space="0" w:color="auto"/>
                      </w:divBdr>
                      <w:divsChild>
                        <w:div w:id="373123220">
                          <w:marLeft w:val="0"/>
                          <w:marRight w:val="0"/>
                          <w:marTop w:val="0"/>
                          <w:marBottom w:val="0"/>
                          <w:divBdr>
                            <w:top w:val="none" w:sz="0" w:space="0" w:color="auto"/>
                            <w:left w:val="none" w:sz="0" w:space="0" w:color="auto"/>
                            <w:bottom w:val="none" w:sz="0" w:space="0" w:color="auto"/>
                            <w:right w:val="none" w:sz="0" w:space="0" w:color="auto"/>
                          </w:divBdr>
                          <w:divsChild>
                            <w:div w:id="6182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751129">
      <w:bodyDiv w:val="1"/>
      <w:marLeft w:val="0"/>
      <w:marRight w:val="0"/>
      <w:marTop w:val="0"/>
      <w:marBottom w:val="0"/>
      <w:divBdr>
        <w:top w:val="none" w:sz="0" w:space="0" w:color="auto"/>
        <w:left w:val="none" w:sz="0" w:space="0" w:color="auto"/>
        <w:bottom w:val="none" w:sz="0" w:space="0" w:color="auto"/>
        <w:right w:val="none" w:sz="0" w:space="0" w:color="auto"/>
      </w:divBdr>
      <w:divsChild>
        <w:div w:id="2060666137">
          <w:marLeft w:val="0"/>
          <w:marRight w:val="0"/>
          <w:marTop w:val="0"/>
          <w:marBottom w:val="0"/>
          <w:divBdr>
            <w:top w:val="none" w:sz="0" w:space="0" w:color="auto"/>
            <w:left w:val="none" w:sz="0" w:space="0" w:color="auto"/>
            <w:bottom w:val="none" w:sz="0" w:space="0" w:color="auto"/>
            <w:right w:val="none" w:sz="0" w:space="0" w:color="auto"/>
          </w:divBdr>
          <w:divsChild>
            <w:div w:id="582035001">
              <w:marLeft w:val="0"/>
              <w:marRight w:val="0"/>
              <w:marTop w:val="0"/>
              <w:marBottom w:val="0"/>
              <w:divBdr>
                <w:top w:val="none" w:sz="0" w:space="0" w:color="auto"/>
                <w:left w:val="none" w:sz="0" w:space="0" w:color="auto"/>
                <w:bottom w:val="none" w:sz="0" w:space="0" w:color="auto"/>
                <w:right w:val="none" w:sz="0" w:space="0" w:color="auto"/>
              </w:divBdr>
              <w:divsChild>
                <w:div w:id="1528786255">
                  <w:marLeft w:val="0"/>
                  <w:marRight w:val="0"/>
                  <w:marTop w:val="0"/>
                  <w:marBottom w:val="0"/>
                  <w:divBdr>
                    <w:top w:val="none" w:sz="0" w:space="0" w:color="auto"/>
                    <w:left w:val="none" w:sz="0" w:space="0" w:color="auto"/>
                    <w:bottom w:val="none" w:sz="0" w:space="0" w:color="auto"/>
                    <w:right w:val="none" w:sz="0" w:space="0" w:color="auto"/>
                  </w:divBdr>
                  <w:divsChild>
                    <w:div w:id="277300061">
                      <w:marLeft w:val="0"/>
                      <w:marRight w:val="0"/>
                      <w:marTop w:val="0"/>
                      <w:marBottom w:val="0"/>
                      <w:divBdr>
                        <w:top w:val="none" w:sz="0" w:space="0" w:color="auto"/>
                        <w:left w:val="none" w:sz="0" w:space="0" w:color="auto"/>
                        <w:bottom w:val="none" w:sz="0" w:space="0" w:color="auto"/>
                        <w:right w:val="none" w:sz="0" w:space="0" w:color="auto"/>
                      </w:divBdr>
                      <w:divsChild>
                        <w:div w:id="1110661370">
                          <w:marLeft w:val="0"/>
                          <w:marRight w:val="0"/>
                          <w:marTop w:val="0"/>
                          <w:marBottom w:val="0"/>
                          <w:divBdr>
                            <w:top w:val="none" w:sz="0" w:space="0" w:color="auto"/>
                            <w:left w:val="none" w:sz="0" w:space="0" w:color="auto"/>
                            <w:bottom w:val="none" w:sz="0" w:space="0" w:color="auto"/>
                            <w:right w:val="none" w:sz="0" w:space="0" w:color="auto"/>
                          </w:divBdr>
                          <w:divsChild>
                            <w:div w:id="9300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rbyshirescbs.proceduresonline.com/p_adults_dis_historical.html" TargetMode="External"/><Relationship Id="rId18" Type="http://schemas.openxmlformats.org/officeDocument/2006/relationships/hyperlink" Target="mailto:admin@cisters.org.uk" TargetMode="External"/><Relationship Id="rId26" Type="http://schemas.openxmlformats.org/officeDocument/2006/relationships/hyperlink" Target="http://www.pods-online.org.uk/"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napac.org.uk/?gclid=CPzLmqmCtMsCFUKZGwodpd0FQg" TargetMode="External"/><Relationship Id="rId34" Type="http://schemas.openxmlformats.org/officeDocument/2006/relationships/hyperlink" Target="http://derbyshirescbs.proceduresonline.com/index.htm" TargetMode="External"/><Relationship Id="rId7" Type="http://schemas.openxmlformats.org/officeDocument/2006/relationships/endnotes" Target="endnotes.xml"/><Relationship Id="rId12" Type="http://schemas.openxmlformats.org/officeDocument/2006/relationships/hyperlink" Target="https://blogs.psychcentral.com/caregivers/author/thill/" TargetMode="External"/><Relationship Id="rId17" Type="http://schemas.openxmlformats.org/officeDocument/2006/relationships/hyperlink" Target="https://www.bps.org.uk/news-and-policy/guidance-management-disclosures-non-recent-historic-child-sexual-abuse-2016" TargetMode="External"/><Relationship Id="rId25" Type="http://schemas.openxmlformats.org/officeDocument/2006/relationships/hyperlink" Target="http://www.start-online.org.uk/" TargetMode="External"/><Relationship Id="rId33" Type="http://schemas.openxmlformats.org/officeDocument/2006/relationships/hyperlink" Target="https://www.cps.gov.uk/publications/prosecution/pretrialadult.html"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cps.gov.uk/publications/prosecution/pretrialadult.html" TargetMode="External"/><Relationship Id="rId20" Type="http://schemas.openxmlformats.org/officeDocument/2006/relationships/hyperlink" Target="http://www.mosac.org.uk" TargetMode="External"/><Relationship Id="rId29" Type="http://schemas.openxmlformats.org/officeDocument/2006/relationships/hyperlink" Target="http://www.survivorsuk.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byscb.org.uk/" TargetMode="External"/><Relationship Id="rId24" Type="http://schemas.openxmlformats.org/officeDocument/2006/relationships/hyperlink" Target="mailto:info@pods-online.org.uk" TargetMode="External"/><Relationship Id="rId32" Type="http://schemas.openxmlformats.org/officeDocument/2006/relationships/hyperlink" Target="http://www.csacentre.org.uk/research-publications/scale-and-nature-of-child-sexual-abuse-and-exploitation-report/infographics/" TargetMode="External"/><Relationship Id="rId37" Type="http://schemas.openxmlformats.org/officeDocument/2006/relationships/image" Target="media/image3.JP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rbyshirescbs.proceduresonline.com/p_ch_protection_enq.html" TargetMode="External"/><Relationship Id="rId23" Type="http://schemas.openxmlformats.org/officeDocument/2006/relationships/hyperlink" Target="mailto:mail@start-online.org.uk" TargetMode="External"/><Relationship Id="rId28" Type="http://schemas.openxmlformats.org/officeDocument/2006/relationships/hyperlink" Target="http://thesurvivorstrust.org/" TargetMode="External"/><Relationship Id="rId36" Type="http://schemas.openxmlformats.org/officeDocument/2006/relationships/footer" Target="footer1.xml"/><Relationship Id="rId10" Type="http://schemas.openxmlformats.org/officeDocument/2006/relationships/hyperlink" Target="https://www.derbyshirescb.org.uk/" TargetMode="External"/><Relationship Id="rId19" Type="http://schemas.openxmlformats.org/officeDocument/2006/relationships/hyperlink" Target="https://www.havoca.org/" TargetMode="External"/><Relationship Id="rId31" Type="http://schemas.openxmlformats.org/officeDocument/2006/relationships/hyperlink" Target="https://www.cps.gov.uk/publications/prosecution/pretrialadul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erbyshirescbs.proceduresonline.com/index.htm" TargetMode="External"/><Relationship Id="rId22" Type="http://schemas.openxmlformats.org/officeDocument/2006/relationships/hyperlink" Target="https://www.safeline.org.uk/" TargetMode="External"/><Relationship Id="rId27" Type="http://schemas.openxmlformats.org/officeDocument/2006/relationships/hyperlink" Target="http://www.supportline.org.uk" TargetMode="External"/><Relationship Id="rId30" Type="http://schemas.openxmlformats.org/officeDocument/2006/relationships/hyperlink" Target="mailto:help@sv2.org.uk" TargetMode="External"/><Relationship Id="rId35" Type="http://schemas.openxmlformats.org/officeDocument/2006/relationships/hyperlink" Target="http://www.acesconnection.com/blog/7-ways-trauma-victims-feel-stuck-and-ways-to-move-on-blogs-psych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03DB-4189-4720-9983-75199A43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7075</Words>
  <Characters>40333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Webster</dc:creator>
  <cp:lastModifiedBy>Amanda Ratcliffe (Childrens Services)</cp:lastModifiedBy>
  <cp:revision>8</cp:revision>
  <cp:lastPrinted>2017-09-21T15:44:00Z</cp:lastPrinted>
  <dcterms:created xsi:type="dcterms:W3CDTF">2018-02-21T17:43:00Z</dcterms:created>
  <dcterms:modified xsi:type="dcterms:W3CDTF">2018-04-17T07:57:00Z</dcterms:modified>
</cp:coreProperties>
</file>