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2C87" w14:textId="77777777" w:rsidR="009D4397" w:rsidRDefault="009D4397">
      <w:pPr>
        <w:rPr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658"/>
        <w:gridCol w:w="2835"/>
      </w:tblGrid>
      <w:tr w:rsidR="008A31EC" w14:paraId="7B80E65E" w14:textId="77777777" w:rsidTr="005B6ECD">
        <w:tc>
          <w:tcPr>
            <w:tcW w:w="6658" w:type="dxa"/>
          </w:tcPr>
          <w:p w14:paraId="2B943CF1" w14:textId="77777777" w:rsidR="009D4397" w:rsidRPr="009D4397" w:rsidRDefault="009D4397" w:rsidP="009D4397">
            <w:pPr>
              <w:rPr>
                <w:sz w:val="36"/>
                <w:lang w:val="en-GB"/>
              </w:rPr>
            </w:pPr>
            <w:r w:rsidRPr="009D4397">
              <w:rPr>
                <w:sz w:val="36"/>
                <w:lang w:val="en-GB"/>
              </w:rPr>
              <w:t xml:space="preserve">Caldecott Fostering </w:t>
            </w:r>
          </w:p>
          <w:p w14:paraId="70F2B3CD" w14:textId="0E1319CB" w:rsidR="009D4397" w:rsidRPr="008A31EC" w:rsidRDefault="00D73BA7" w:rsidP="00D73BA7">
            <w:pPr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 xml:space="preserve">Online </w:t>
            </w:r>
            <w:r w:rsidR="009D4397" w:rsidRPr="009D4397">
              <w:rPr>
                <w:sz w:val="36"/>
                <w:lang w:val="en-GB"/>
              </w:rPr>
              <w:t>Safety Policy</w:t>
            </w:r>
            <w:r w:rsidR="008A31EC">
              <w:rPr>
                <w:sz w:val="36"/>
                <w:lang w:val="en-GB"/>
              </w:rPr>
              <w:t>:</w:t>
            </w:r>
            <w:r w:rsidR="009D4397" w:rsidRPr="009D4397">
              <w:rPr>
                <w:sz w:val="36"/>
                <w:lang w:val="en-GB"/>
              </w:rPr>
              <w:t xml:space="preserve"> </w:t>
            </w:r>
            <w:r w:rsidR="00176CA9">
              <w:rPr>
                <w:sz w:val="36"/>
                <w:lang w:val="en-GB"/>
              </w:rPr>
              <w:t xml:space="preserve">Appendix 1: </w:t>
            </w:r>
            <w:r w:rsidR="00176CA9" w:rsidRPr="00EE0B73">
              <w:rPr>
                <w:color w:val="0070C0"/>
                <w:sz w:val="36"/>
                <w:lang w:val="en-GB"/>
              </w:rPr>
              <w:t>Glossary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E8BFE7" w14:textId="04FFFB34" w:rsidR="009D4397" w:rsidRDefault="00176CA9" w:rsidP="009D4397">
            <w:pPr>
              <w:rPr>
                <w:lang w:val="en-GB"/>
              </w:rPr>
            </w:pPr>
            <w:r>
              <w:rPr>
                <w:lang w:val="en-GB"/>
              </w:rPr>
              <w:t>Document OLS-A1</w:t>
            </w:r>
          </w:p>
          <w:p w14:paraId="6116C148" w14:textId="6FAD2B75" w:rsidR="009D4397" w:rsidRDefault="005C4D93" w:rsidP="009D4397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="00EE0B73" w:rsidRPr="00EE0B73">
              <w:rPr>
                <w:vertAlign w:val="superscript"/>
                <w:lang w:val="en-GB"/>
              </w:rPr>
              <w:t>th</w:t>
            </w:r>
            <w:r w:rsidR="00EE0B73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February </w:t>
            </w:r>
            <w:r w:rsidR="00EE0B73">
              <w:rPr>
                <w:lang w:val="en-GB"/>
              </w:rPr>
              <w:t>20</w:t>
            </w:r>
            <w:r w:rsidR="00D535B7">
              <w:rPr>
                <w:lang w:val="en-GB"/>
              </w:rPr>
              <w:t>25</w:t>
            </w:r>
          </w:p>
          <w:p w14:paraId="4101C21F" w14:textId="77777777" w:rsidR="009D4397" w:rsidRDefault="009D4397">
            <w:pPr>
              <w:rPr>
                <w:lang w:val="en-GB"/>
              </w:rPr>
            </w:pPr>
          </w:p>
        </w:tc>
      </w:tr>
      <w:tr w:rsidR="008A31EC" w14:paraId="0006D0AE" w14:textId="77777777" w:rsidTr="005B6ECD">
        <w:tc>
          <w:tcPr>
            <w:tcW w:w="6658" w:type="dxa"/>
            <w:tcBorders>
              <w:right w:val="nil"/>
            </w:tcBorders>
          </w:tcPr>
          <w:p w14:paraId="1B128C74" w14:textId="77777777" w:rsidR="008A31EC" w:rsidRPr="008A31EC" w:rsidRDefault="008A31EC" w:rsidP="009D4397">
            <w:pPr>
              <w:rPr>
                <w:sz w:val="28"/>
                <w:szCs w:val="28"/>
                <w:lang w:val="en-GB"/>
              </w:rPr>
            </w:pPr>
            <w:r w:rsidRPr="008A31EC">
              <w:rPr>
                <w:sz w:val="28"/>
                <w:szCs w:val="28"/>
                <w:lang w:val="en-GB"/>
              </w:rPr>
              <w:t>Authorised by:</w:t>
            </w:r>
          </w:p>
          <w:p w14:paraId="31A2EBA0" w14:textId="77777777" w:rsidR="008A31EC" w:rsidRPr="009D4397" w:rsidRDefault="008A31EC" w:rsidP="009D4397">
            <w:pPr>
              <w:rPr>
                <w:sz w:val="36"/>
                <w:lang w:val="en-GB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5236166A" w14:textId="77777777" w:rsidR="008A31EC" w:rsidRDefault="008A31EC" w:rsidP="009D4397">
            <w:pPr>
              <w:rPr>
                <w:lang w:val="en-GB"/>
              </w:rPr>
            </w:pPr>
          </w:p>
        </w:tc>
      </w:tr>
    </w:tbl>
    <w:p w14:paraId="760ED52B" w14:textId="77777777" w:rsidR="009D4397" w:rsidRDefault="009D4397">
      <w:pPr>
        <w:rPr>
          <w:lang w:val="en-GB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2856C1" w14:paraId="166486BE" w14:textId="77777777" w:rsidTr="004248C1">
        <w:tc>
          <w:tcPr>
            <w:tcW w:w="3970" w:type="dxa"/>
          </w:tcPr>
          <w:p w14:paraId="28B9AA27" w14:textId="3131658E" w:rsidR="00176CA9" w:rsidRPr="000254D3" w:rsidRDefault="00176CA9">
            <w:pPr>
              <w:rPr>
                <w:sz w:val="36"/>
                <w:szCs w:val="36"/>
                <w:lang w:val="en-GB"/>
              </w:rPr>
            </w:pPr>
            <w:r w:rsidRPr="000254D3">
              <w:rPr>
                <w:sz w:val="36"/>
                <w:szCs w:val="36"/>
                <w:lang w:val="en-GB"/>
              </w:rPr>
              <w:t>Term</w:t>
            </w:r>
          </w:p>
        </w:tc>
        <w:tc>
          <w:tcPr>
            <w:tcW w:w="6237" w:type="dxa"/>
          </w:tcPr>
          <w:p w14:paraId="75C15EF3" w14:textId="4F11B786" w:rsidR="00176CA9" w:rsidRPr="000254D3" w:rsidRDefault="00176CA9">
            <w:pPr>
              <w:rPr>
                <w:sz w:val="36"/>
                <w:szCs w:val="36"/>
                <w:lang w:val="en-GB"/>
              </w:rPr>
            </w:pPr>
            <w:r w:rsidRPr="000254D3">
              <w:rPr>
                <w:sz w:val="36"/>
                <w:szCs w:val="36"/>
                <w:lang w:val="en-GB"/>
              </w:rPr>
              <w:t>Description</w:t>
            </w:r>
          </w:p>
        </w:tc>
      </w:tr>
      <w:tr w:rsidR="002856C1" w:rsidRPr="000254D3" w14:paraId="71EAD588" w14:textId="77777777" w:rsidTr="004248C1">
        <w:tc>
          <w:tcPr>
            <w:tcW w:w="3970" w:type="dxa"/>
          </w:tcPr>
          <w:p w14:paraId="2991E13F" w14:textId="77777777" w:rsidR="00176CA9" w:rsidRPr="000254D3" w:rsidRDefault="00176CA9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6237" w:type="dxa"/>
          </w:tcPr>
          <w:p w14:paraId="5C7AE688" w14:textId="77777777" w:rsidR="00176CA9" w:rsidRPr="000254D3" w:rsidRDefault="00176CA9">
            <w:pPr>
              <w:rPr>
                <w:sz w:val="10"/>
                <w:szCs w:val="10"/>
                <w:lang w:val="en-GB"/>
              </w:rPr>
            </w:pPr>
          </w:p>
        </w:tc>
      </w:tr>
      <w:tr w:rsidR="002856C1" w:rsidRPr="00181CEE" w14:paraId="31B1DE8E" w14:textId="77777777" w:rsidTr="004248C1">
        <w:tc>
          <w:tcPr>
            <w:tcW w:w="3970" w:type="dxa"/>
          </w:tcPr>
          <w:p w14:paraId="420663F2" w14:textId="0FB3ACAE" w:rsidR="00181CEE" w:rsidRPr="00181CEE" w:rsidRDefault="00181CEE">
            <w:pPr>
              <w:rPr>
                <w:lang w:val="en-GB"/>
              </w:rPr>
            </w:pPr>
            <w:r>
              <w:rPr>
                <w:lang w:val="en-GB"/>
              </w:rPr>
              <w:t>AUP</w:t>
            </w:r>
          </w:p>
        </w:tc>
        <w:tc>
          <w:tcPr>
            <w:tcW w:w="6237" w:type="dxa"/>
          </w:tcPr>
          <w:p w14:paraId="0A3516A1" w14:textId="673C0082" w:rsidR="00181CEE" w:rsidRPr="00181CEE" w:rsidRDefault="00181CEE">
            <w:pPr>
              <w:rPr>
                <w:lang w:val="en-GB"/>
              </w:rPr>
            </w:pPr>
            <w:r>
              <w:rPr>
                <w:lang w:val="en-GB"/>
              </w:rPr>
              <w:t>Acceptable Use Policy</w:t>
            </w:r>
            <w:r w:rsidR="18BE9905">
              <w:rPr>
                <w:lang w:val="en-GB"/>
              </w:rPr>
              <w:t>.</w:t>
            </w:r>
          </w:p>
        </w:tc>
      </w:tr>
      <w:tr w:rsidR="002856C1" w14:paraId="6CD282D3" w14:textId="77777777" w:rsidTr="004248C1">
        <w:tc>
          <w:tcPr>
            <w:tcW w:w="3970" w:type="dxa"/>
          </w:tcPr>
          <w:p w14:paraId="590EB259" w14:textId="5388E486" w:rsidR="00176CA9" w:rsidRDefault="00823AE3">
            <w:pPr>
              <w:rPr>
                <w:lang w:val="en-GB"/>
              </w:rPr>
            </w:pPr>
            <w:r>
              <w:rPr>
                <w:lang w:val="en-GB"/>
              </w:rPr>
              <w:t>Caldecott</w:t>
            </w:r>
          </w:p>
        </w:tc>
        <w:tc>
          <w:tcPr>
            <w:tcW w:w="6237" w:type="dxa"/>
          </w:tcPr>
          <w:p w14:paraId="23DCE88F" w14:textId="2F88D05F" w:rsidR="00176CA9" w:rsidRDefault="00823AE3">
            <w:pPr>
              <w:rPr>
                <w:lang w:val="en-GB"/>
              </w:rPr>
            </w:pPr>
            <w:r>
              <w:rPr>
                <w:lang w:val="en-GB"/>
              </w:rPr>
              <w:t>The Caldecott Foster Agency</w:t>
            </w:r>
            <w:r w:rsidR="18BE9905">
              <w:rPr>
                <w:lang w:val="en-GB"/>
              </w:rPr>
              <w:t>.</w:t>
            </w:r>
          </w:p>
        </w:tc>
      </w:tr>
      <w:tr w:rsidR="002856C1" w14:paraId="378E8757" w14:textId="77777777" w:rsidTr="004248C1">
        <w:tc>
          <w:tcPr>
            <w:tcW w:w="3970" w:type="dxa"/>
          </w:tcPr>
          <w:p w14:paraId="62F1C06D" w14:textId="31F74729" w:rsidR="00176CA9" w:rsidRDefault="00823AE3">
            <w:pPr>
              <w:rPr>
                <w:lang w:val="en-GB"/>
              </w:rPr>
            </w:pPr>
            <w:r>
              <w:rPr>
                <w:lang w:val="en-GB"/>
              </w:rPr>
              <w:t>Carer</w:t>
            </w:r>
          </w:p>
        </w:tc>
        <w:tc>
          <w:tcPr>
            <w:tcW w:w="6237" w:type="dxa"/>
          </w:tcPr>
          <w:p w14:paraId="6F700577" w14:textId="7671C2B0" w:rsidR="00176CA9" w:rsidRDefault="00823AE3">
            <w:pPr>
              <w:rPr>
                <w:lang w:val="en-GB"/>
              </w:rPr>
            </w:pPr>
            <w:r>
              <w:rPr>
                <w:lang w:val="en-GB"/>
              </w:rPr>
              <w:t>A person responsible for cared for child(ren) under the management of Caldecott.</w:t>
            </w:r>
          </w:p>
        </w:tc>
      </w:tr>
      <w:tr w:rsidR="002856C1" w14:paraId="1C4B6B6A" w14:textId="77777777" w:rsidTr="004248C1">
        <w:tc>
          <w:tcPr>
            <w:tcW w:w="3970" w:type="dxa"/>
          </w:tcPr>
          <w:p w14:paraId="3A22AF41" w14:textId="46E924C7" w:rsidR="00181CEE" w:rsidRDefault="00181CEE">
            <w:pPr>
              <w:rPr>
                <w:lang w:val="en-GB"/>
              </w:rPr>
            </w:pPr>
            <w:r>
              <w:rPr>
                <w:lang w:val="en-GB"/>
              </w:rPr>
              <w:t>Data Protection Officer</w:t>
            </w:r>
          </w:p>
        </w:tc>
        <w:tc>
          <w:tcPr>
            <w:tcW w:w="6237" w:type="dxa"/>
          </w:tcPr>
          <w:p w14:paraId="5FAA1DF0" w14:textId="2F1E98BB" w:rsidR="00181CEE" w:rsidRDefault="00181CEE">
            <w:pPr>
              <w:rPr>
                <w:lang w:val="en-GB"/>
              </w:rPr>
            </w:pPr>
            <w:r>
              <w:rPr>
                <w:lang w:val="en-GB"/>
              </w:rPr>
              <w:t xml:space="preserve">A role </w:t>
            </w:r>
            <w:r w:rsidR="00EE0B73">
              <w:rPr>
                <w:lang w:val="en-GB"/>
              </w:rPr>
              <w:t>accessible to</w:t>
            </w:r>
            <w:r>
              <w:rPr>
                <w:lang w:val="en-GB"/>
              </w:rPr>
              <w:t xml:space="preserve"> Caldecott </w:t>
            </w:r>
            <w:r w:rsidR="00EE0B73">
              <w:rPr>
                <w:lang w:val="en-GB"/>
              </w:rPr>
              <w:t xml:space="preserve">that provides advice, guidance and representation for matters relating to the current </w:t>
            </w:r>
            <w:r>
              <w:rPr>
                <w:lang w:val="en-GB"/>
              </w:rPr>
              <w:t>Data Protection Act</w:t>
            </w:r>
            <w:r w:rsidR="00540484">
              <w:rPr>
                <w:lang w:val="en-GB"/>
              </w:rPr>
              <w:t>.</w:t>
            </w:r>
          </w:p>
        </w:tc>
      </w:tr>
      <w:tr w:rsidR="002856C1" w14:paraId="66C42FC5" w14:textId="77777777" w:rsidTr="004248C1">
        <w:tc>
          <w:tcPr>
            <w:tcW w:w="3970" w:type="dxa"/>
          </w:tcPr>
          <w:p w14:paraId="71EAD7AA" w14:textId="0546CF21" w:rsidR="00176CA9" w:rsidRDefault="00823AE3">
            <w:pPr>
              <w:rPr>
                <w:lang w:val="en-GB"/>
              </w:rPr>
            </w:pPr>
            <w:r>
              <w:rPr>
                <w:lang w:val="en-GB"/>
              </w:rPr>
              <w:t>Device</w:t>
            </w:r>
          </w:p>
        </w:tc>
        <w:tc>
          <w:tcPr>
            <w:tcW w:w="6237" w:type="dxa"/>
          </w:tcPr>
          <w:p w14:paraId="59608466" w14:textId="02F81147" w:rsidR="00176CA9" w:rsidRDefault="00823AE3">
            <w:pPr>
              <w:rPr>
                <w:lang w:val="en-GB"/>
              </w:rPr>
            </w:pPr>
            <w:r>
              <w:rPr>
                <w:lang w:val="en-GB"/>
              </w:rPr>
              <w:t>Computer, tablet, smartphone or other technical equipment used to access the Internet or other communications/information service.</w:t>
            </w:r>
          </w:p>
        </w:tc>
      </w:tr>
      <w:tr w:rsidR="002856C1" w14:paraId="6B9B9964" w14:textId="77777777" w:rsidTr="004248C1">
        <w:tc>
          <w:tcPr>
            <w:tcW w:w="3970" w:type="dxa"/>
          </w:tcPr>
          <w:p w14:paraId="0F6975EE" w14:textId="2EB0562A" w:rsidR="00176CA9" w:rsidRDefault="00D73BA7">
            <w:pPr>
              <w:rPr>
                <w:lang w:val="en-GB"/>
              </w:rPr>
            </w:pPr>
            <w:r>
              <w:rPr>
                <w:lang w:val="en-GB"/>
              </w:rPr>
              <w:t xml:space="preserve">Online </w:t>
            </w:r>
            <w:r w:rsidR="00823AE3">
              <w:rPr>
                <w:lang w:val="en-GB"/>
              </w:rPr>
              <w:t>Safety</w:t>
            </w:r>
          </w:p>
        </w:tc>
        <w:tc>
          <w:tcPr>
            <w:tcW w:w="6237" w:type="dxa"/>
          </w:tcPr>
          <w:p w14:paraId="5BDDEB60" w14:textId="427DA9C9" w:rsidR="00176CA9" w:rsidRDefault="00823AE3">
            <w:pPr>
              <w:rPr>
                <w:lang w:val="en-GB"/>
              </w:rPr>
            </w:pPr>
            <w:r>
              <w:rPr>
                <w:lang w:val="en-GB"/>
              </w:rPr>
              <w:t>The practice of providing age appropriate safe access to the Internet or other communications/information service</w:t>
            </w:r>
            <w:r w:rsidR="00540484">
              <w:rPr>
                <w:lang w:val="en-GB"/>
              </w:rPr>
              <w:t>.</w:t>
            </w:r>
          </w:p>
        </w:tc>
      </w:tr>
      <w:tr w:rsidR="002856C1" w14:paraId="2CE6B3D9" w14:textId="77777777" w:rsidTr="004248C1">
        <w:tc>
          <w:tcPr>
            <w:tcW w:w="3970" w:type="dxa"/>
          </w:tcPr>
          <w:p w14:paraId="6876627C" w14:textId="423FA974" w:rsidR="00991629" w:rsidRDefault="00991629">
            <w:pPr>
              <w:rPr>
                <w:lang w:val="en-GB"/>
              </w:rPr>
            </w:pPr>
            <w:r>
              <w:rPr>
                <w:lang w:val="en-GB"/>
              </w:rPr>
              <w:t>Online Safety Act 2023</w:t>
            </w:r>
          </w:p>
        </w:tc>
        <w:tc>
          <w:tcPr>
            <w:tcW w:w="6237" w:type="dxa"/>
          </w:tcPr>
          <w:p w14:paraId="20AD2164" w14:textId="7E6EFC27" w:rsidR="00991629" w:rsidRDefault="00726847">
            <w:pPr>
              <w:rPr>
                <w:lang w:val="en-GB"/>
              </w:rPr>
            </w:pPr>
            <w:r>
              <w:rPr>
                <w:lang w:val="en-GB"/>
              </w:rPr>
              <w:t>An act of Parliament that provides regulation of ISS</w:t>
            </w:r>
          </w:p>
        </w:tc>
      </w:tr>
      <w:tr w:rsidR="002856C1" w14:paraId="4C42D894" w14:textId="77777777" w:rsidTr="004248C1">
        <w:tc>
          <w:tcPr>
            <w:tcW w:w="3970" w:type="dxa"/>
          </w:tcPr>
          <w:p w14:paraId="26172353" w14:textId="2F9EC4A6" w:rsidR="00726847" w:rsidRDefault="00726847">
            <w:pPr>
              <w:rPr>
                <w:lang w:val="en-GB"/>
              </w:rPr>
            </w:pPr>
            <w:r>
              <w:rPr>
                <w:lang w:val="en-GB"/>
              </w:rPr>
              <w:t>ISS</w:t>
            </w:r>
          </w:p>
        </w:tc>
        <w:tc>
          <w:tcPr>
            <w:tcW w:w="6237" w:type="dxa"/>
          </w:tcPr>
          <w:p w14:paraId="60B2F3E1" w14:textId="66AB232D" w:rsidR="00726847" w:rsidRDefault="00726847">
            <w:pPr>
              <w:rPr>
                <w:lang w:val="en-GB"/>
              </w:rPr>
            </w:pPr>
            <w:r>
              <w:rPr>
                <w:lang w:val="en-GB"/>
              </w:rPr>
              <w:t xml:space="preserve">Internet </w:t>
            </w:r>
            <w:r w:rsidR="00500B93">
              <w:rPr>
                <w:lang w:val="en-GB"/>
              </w:rPr>
              <w:t>Society Services – Services such as social media</w:t>
            </w:r>
          </w:p>
        </w:tc>
      </w:tr>
      <w:tr w:rsidR="002856C1" w14:paraId="077867C3" w14:textId="77777777" w:rsidTr="004248C1">
        <w:tc>
          <w:tcPr>
            <w:tcW w:w="3970" w:type="dxa"/>
          </w:tcPr>
          <w:p w14:paraId="4B587129" w14:textId="766B8678" w:rsidR="00176CA9" w:rsidRDefault="00823AE3">
            <w:pPr>
              <w:rPr>
                <w:lang w:val="en-GB"/>
              </w:rPr>
            </w:pPr>
            <w:r>
              <w:rPr>
                <w:lang w:val="en-GB"/>
              </w:rPr>
              <w:t>Event</w:t>
            </w:r>
          </w:p>
        </w:tc>
        <w:tc>
          <w:tcPr>
            <w:tcW w:w="6237" w:type="dxa"/>
          </w:tcPr>
          <w:p w14:paraId="1AFA1806" w14:textId="4E284938" w:rsidR="00176CA9" w:rsidRDefault="00823AE3">
            <w:pPr>
              <w:rPr>
                <w:lang w:val="en-GB"/>
              </w:rPr>
            </w:pPr>
            <w:r>
              <w:rPr>
                <w:lang w:val="en-GB"/>
              </w:rPr>
              <w:t xml:space="preserve">The occurrence of online activity that falls/may fall outside of </w:t>
            </w:r>
            <w:r w:rsidR="00EE0B73">
              <w:rPr>
                <w:lang w:val="en-GB"/>
              </w:rPr>
              <w:t>Online Safety</w:t>
            </w:r>
            <w:r>
              <w:rPr>
                <w:lang w:val="en-GB"/>
              </w:rPr>
              <w:t xml:space="preserve"> policy.</w:t>
            </w:r>
          </w:p>
        </w:tc>
      </w:tr>
      <w:tr w:rsidR="002856C1" w14:paraId="4845BF39" w14:textId="77777777" w:rsidTr="004248C1">
        <w:tc>
          <w:tcPr>
            <w:tcW w:w="3970" w:type="dxa"/>
          </w:tcPr>
          <w:p w14:paraId="20581369" w14:textId="36C5C440" w:rsidR="00823AE3" w:rsidRDefault="00823AE3">
            <w:pPr>
              <w:rPr>
                <w:lang w:val="en-GB"/>
              </w:rPr>
            </w:pPr>
            <w:r>
              <w:rPr>
                <w:lang w:val="en-GB"/>
              </w:rPr>
              <w:t>Framework</w:t>
            </w:r>
          </w:p>
        </w:tc>
        <w:tc>
          <w:tcPr>
            <w:tcW w:w="6237" w:type="dxa"/>
          </w:tcPr>
          <w:p w14:paraId="6DED6B99" w14:textId="64AA25C0" w:rsidR="00823AE3" w:rsidRDefault="00823AE3">
            <w:pPr>
              <w:rPr>
                <w:lang w:val="en-GB"/>
              </w:rPr>
            </w:pPr>
            <w:r>
              <w:rPr>
                <w:lang w:val="en-GB"/>
              </w:rPr>
              <w:t xml:space="preserve">A series of policy documents </w:t>
            </w:r>
            <w:r w:rsidR="00773887">
              <w:rPr>
                <w:lang w:val="en-GB"/>
              </w:rPr>
              <w:t>providing a subset of rules governing overall practice.</w:t>
            </w:r>
          </w:p>
        </w:tc>
      </w:tr>
      <w:tr w:rsidR="002856C1" w14:paraId="784E8102" w14:textId="77777777" w:rsidTr="004248C1">
        <w:tc>
          <w:tcPr>
            <w:tcW w:w="3970" w:type="dxa"/>
          </w:tcPr>
          <w:p w14:paraId="68DF8892" w14:textId="3772F77D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Incident</w:t>
            </w:r>
          </w:p>
        </w:tc>
        <w:tc>
          <w:tcPr>
            <w:tcW w:w="6237" w:type="dxa"/>
          </w:tcPr>
          <w:p w14:paraId="628736CF" w14:textId="508D4A2E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A reportable event.</w:t>
            </w:r>
          </w:p>
        </w:tc>
      </w:tr>
      <w:tr w:rsidR="002856C1" w14:paraId="1A4314D6" w14:textId="77777777" w:rsidTr="004248C1">
        <w:tc>
          <w:tcPr>
            <w:tcW w:w="3970" w:type="dxa"/>
          </w:tcPr>
          <w:p w14:paraId="693C6C6D" w14:textId="1A8311FD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Incident Register</w:t>
            </w:r>
          </w:p>
        </w:tc>
        <w:tc>
          <w:tcPr>
            <w:tcW w:w="6237" w:type="dxa"/>
          </w:tcPr>
          <w:p w14:paraId="4E186E0F" w14:textId="0886CB98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A physical or electronic record of reportable events.</w:t>
            </w:r>
          </w:p>
        </w:tc>
      </w:tr>
      <w:tr w:rsidR="002856C1" w14:paraId="186F88A5" w14:textId="77777777" w:rsidTr="004248C1">
        <w:tc>
          <w:tcPr>
            <w:tcW w:w="3970" w:type="dxa"/>
          </w:tcPr>
          <w:p w14:paraId="58B23F00" w14:textId="09D9E887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Issue</w:t>
            </w:r>
          </w:p>
        </w:tc>
        <w:tc>
          <w:tcPr>
            <w:tcW w:w="6237" w:type="dxa"/>
          </w:tcPr>
          <w:p w14:paraId="4927D6FD" w14:textId="678A8871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Potential outcome of an incident</w:t>
            </w:r>
            <w:r w:rsidR="00EE0B73">
              <w:rPr>
                <w:lang w:val="en-GB"/>
              </w:rPr>
              <w:t xml:space="preserve"> or threat</w:t>
            </w:r>
            <w:r w:rsidR="00540484">
              <w:rPr>
                <w:lang w:val="en-GB"/>
              </w:rPr>
              <w:t>.</w:t>
            </w:r>
          </w:p>
        </w:tc>
      </w:tr>
      <w:tr w:rsidR="002856C1" w14:paraId="1B83FA27" w14:textId="77777777" w:rsidTr="004248C1">
        <w:tc>
          <w:tcPr>
            <w:tcW w:w="3970" w:type="dxa"/>
          </w:tcPr>
          <w:p w14:paraId="22FACAB0" w14:textId="0AF11F96" w:rsidR="00181CEE" w:rsidRDefault="00181CEE">
            <w:pPr>
              <w:rPr>
                <w:lang w:val="en-GB"/>
              </w:rPr>
            </w:pPr>
            <w:r>
              <w:rPr>
                <w:lang w:val="en-GB"/>
              </w:rPr>
              <w:t>Information Commissioner’s Office</w:t>
            </w:r>
          </w:p>
        </w:tc>
        <w:tc>
          <w:tcPr>
            <w:tcW w:w="6237" w:type="dxa"/>
          </w:tcPr>
          <w:p w14:paraId="0A3E8514" w14:textId="43607161" w:rsidR="00181CEE" w:rsidRDefault="00EE0B73">
            <w:pPr>
              <w:rPr>
                <w:lang w:val="en-GB"/>
              </w:rPr>
            </w:pPr>
            <w:r>
              <w:rPr>
                <w:lang w:val="en-GB"/>
              </w:rPr>
              <w:t>UK Regulator</w:t>
            </w:r>
            <w:r w:rsidR="00181CEE">
              <w:rPr>
                <w:lang w:val="en-GB"/>
              </w:rPr>
              <w:t xml:space="preserve"> that enforces the Data Protection Act.</w:t>
            </w:r>
          </w:p>
        </w:tc>
      </w:tr>
      <w:tr w:rsidR="002856C1" w14:paraId="5DC23714" w14:textId="77777777" w:rsidTr="004248C1">
        <w:tc>
          <w:tcPr>
            <w:tcW w:w="3970" w:type="dxa"/>
          </w:tcPr>
          <w:p w14:paraId="55201F25" w14:textId="617A6264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Offsite</w:t>
            </w:r>
          </w:p>
        </w:tc>
        <w:tc>
          <w:tcPr>
            <w:tcW w:w="6237" w:type="dxa"/>
          </w:tcPr>
          <w:p w14:paraId="4C57C235" w14:textId="6CBC61FA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Any geographic location outside the Caldecott premises.</w:t>
            </w:r>
          </w:p>
        </w:tc>
      </w:tr>
      <w:tr w:rsidR="002856C1" w14:paraId="641745C3" w14:textId="77777777" w:rsidTr="004248C1">
        <w:tc>
          <w:tcPr>
            <w:tcW w:w="3970" w:type="dxa"/>
          </w:tcPr>
          <w:p w14:paraId="1EE58211" w14:textId="6BDC477E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Ofsted</w:t>
            </w:r>
          </w:p>
        </w:tc>
        <w:tc>
          <w:tcPr>
            <w:tcW w:w="6237" w:type="dxa"/>
          </w:tcPr>
          <w:p w14:paraId="65BB78D4" w14:textId="409853DF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Office for Standards in Education</w:t>
            </w:r>
            <w:r w:rsidR="1D810127">
              <w:rPr>
                <w:lang w:val="en-GB"/>
              </w:rPr>
              <w:t>.</w:t>
            </w:r>
          </w:p>
        </w:tc>
      </w:tr>
      <w:tr w:rsidR="002856C1" w14:paraId="4B8B5992" w14:textId="77777777" w:rsidTr="004248C1">
        <w:tc>
          <w:tcPr>
            <w:tcW w:w="3970" w:type="dxa"/>
          </w:tcPr>
          <w:p w14:paraId="642E33E4" w14:textId="49F1A658" w:rsidR="00011EBA" w:rsidRDefault="00011EBA">
            <w:pPr>
              <w:rPr>
                <w:lang w:val="en-GB"/>
              </w:rPr>
            </w:pPr>
            <w:r>
              <w:rPr>
                <w:lang w:val="en-GB"/>
              </w:rPr>
              <w:t>Ofcom</w:t>
            </w:r>
          </w:p>
        </w:tc>
        <w:tc>
          <w:tcPr>
            <w:tcW w:w="6237" w:type="dxa"/>
          </w:tcPr>
          <w:p w14:paraId="5B89ABA9" w14:textId="7A589078" w:rsidR="00011EBA" w:rsidRDefault="00011EBA">
            <w:pPr>
              <w:rPr>
                <w:lang w:val="en-GB"/>
              </w:rPr>
            </w:pPr>
            <w:r>
              <w:rPr>
                <w:lang w:val="en-GB"/>
              </w:rPr>
              <w:t>The regulator for the Online Safety Act 2023</w:t>
            </w:r>
          </w:p>
        </w:tc>
      </w:tr>
      <w:tr w:rsidR="002856C1" w14:paraId="0507682A" w14:textId="77777777" w:rsidTr="004248C1">
        <w:tc>
          <w:tcPr>
            <w:tcW w:w="3970" w:type="dxa"/>
          </w:tcPr>
          <w:p w14:paraId="3E7D7414" w14:textId="0833D593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Online</w:t>
            </w:r>
          </w:p>
        </w:tc>
        <w:tc>
          <w:tcPr>
            <w:tcW w:w="6237" w:type="dxa"/>
          </w:tcPr>
          <w:p w14:paraId="6DDAFC21" w14:textId="4795125D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Activity performed via technological access to information or communication services.</w:t>
            </w:r>
          </w:p>
        </w:tc>
      </w:tr>
      <w:tr w:rsidR="002856C1" w14:paraId="4C12CF30" w14:textId="77777777" w:rsidTr="004248C1">
        <w:tc>
          <w:tcPr>
            <w:tcW w:w="3970" w:type="dxa"/>
          </w:tcPr>
          <w:p w14:paraId="1D75C53F" w14:textId="08A33D9B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Onsite</w:t>
            </w:r>
          </w:p>
        </w:tc>
        <w:tc>
          <w:tcPr>
            <w:tcW w:w="6237" w:type="dxa"/>
          </w:tcPr>
          <w:p w14:paraId="4A1CC087" w14:textId="4B99D237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Within Caldecott premises</w:t>
            </w:r>
            <w:r w:rsidR="00540484">
              <w:rPr>
                <w:lang w:val="en-GB"/>
              </w:rPr>
              <w:t>.</w:t>
            </w:r>
          </w:p>
        </w:tc>
      </w:tr>
      <w:tr w:rsidR="002856C1" w14:paraId="3500C7F9" w14:textId="77777777" w:rsidTr="004248C1">
        <w:tc>
          <w:tcPr>
            <w:tcW w:w="3970" w:type="dxa"/>
          </w:tcPr>
          <w:p w14:paraId="46418BFA" w14:textId="7A047D03" w:rsidR="00181CEE" w:rsidRDefault="00181CEE">
            <w:pPr>
              <w:rPr>
                <w:lang w:val="en-GB"/>
              </w:rPr>
            </w:pPr>
            <w:r>
              <w:rPr>
                <w:lang w:val="en-GB"/>
              </w:rPr>
              <w:t>Protocol</w:t>
            </w:r>
          </w:p>
        </w:tc>
        <w:tc>
          <w:tcPr>
            <w:tcW w:w="6237" w:type="dxa"/>
          </w:tcPr>
          <w:p w14:paraId="5BA3C671" w14:textId="6E17B207" w:rsidR="00181CEE" w:rsidRDefault="00181CEE">
            <w:pPr>
              <w:rPr>
                <w:lang w:val="en-GB"/>
              </w:rPr>
            </w:pPr>
            <w:r>
              <w:rPr>
                <w:lang w:val="en-GB"/>
              </w:rPr>
              <w:t>Rules based process.</w:t>
            </w:r>
          </w:p>
        </w:tc>
      </w:tr>
      <w:tr w:rsidR="002856C1" w14:paraId="41860BCA" w14:textId="77777777" w:rsidTr="004248C1">
        <w:trPr>
          <w:trHeight w:val="255"/>
        </w:trPr>
        <w:tc>
          <w:tcPr>
            <w:tcW w:w="3970" w:type="dxa"/>
          </w:tcPr>
          <w:p w14:paraId="34612558" w14:textId="4E7F1DEC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Registered Manager</w:t>
            </w:r>
          </w:p>
        </w:tc>
        <w:tc>
          <w:tcPr>
            <w:tcW w:w="6237" w:type="dxa"/>
          </w:tcPr>
          <w:p w14:paraId="0DE26695" w14:textId="56235329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 xml:space="preserve">A </w:t>
            </w:r>
            <w:r w:rsidR="00EE0B73">
              <w:rPr>
                <w:lang w:val="en-GB"/>
              </w:rPr>
              <w:t xml:space="preserve">statutory </w:t>
            </w:r>
            <w:r>
              <w:rPr>
                <w:lang w:val="en-GB"/>
              </w:rPr>
              <w:t>role within the operational structure of Caldecott.</w:t>
            </w:r>
          </w:p>
        </w:tc>
      </w:tr>
      <w:tr w:rsidR="002856C1" w14:paraId="55619B79" w14:textId="77777777" w:rsidTr="004248C1">
        <w:trPr>
          <w:trHeight w:val="255"/>
        </w:trPr>
        <w:tc>
          <w:tcPr>
            <w:tcW w:w="3970" w:type="dxa"/>
          </w:tcPr>
          <w:p w14:paraId="7C646CA0" w14:textId="1C9642A2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Setting</w:t>
            </w:r>
          </w:p>
        </w:tc>
        <w:tc>
          <w:tcPr>
            <w:tcW w:w="6237" w:type="dxa"/>
          </w:tcPr>
          <w:p w14:paraId="33A82A0A" w14:textId="57AA767F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Children’s residential home / Foster care agency.</w:t>
            </w:r>
          </w:p>
        </w:tc>
      </w:tr>
      <w:tr w:rsidR="002856C1" w14:paraId="60827847" w14:textId="77777777" w:rsidTr="004248C1">
        <w:trPr>
          <w:trHeight w:val="255"/>
        </w:trPr>
        <w:tc>
          <w:tcPr>
            <w:tcW w:w="3970" w:type="dxa"/>
          </w:tcPr>
          <w:p w14:paraId="5DD6B2F7" w14:textId="084D27EB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Staff</w:t>
            </w:r>
          </w:p>
        </w:tc>
        <w:tc>
          <w:tcPr>
            <w:tcW w:w="6237" w:type="dxa"/>
          </w:tcPr>
          <w:p w14:paraId="109C8AB8" w14:textId="4B2EA631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People employed by Caldecott.</w:t>
            </w:r>
          </w:p>
        </w:tc>
      </w:tr>
      <w:tr w:rsidR="002856C1" w14:paraId="41DEEAE7" w14:textId="77777777" w:rsidTr="004248C1">
        <w:trPr>
          <w:trHeight w:val="255"/>
        </w:trPr>
        <w:tc>
          <w:tcPr>
            <w:tcW w:w="3970" w:type="dxa"/>
          </w:tcPr>
          <w:p w14:paraId="71846BFD" w14:textId="1FE682AD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Training Register</w:t>
            </w:r>
          </w:p>
        </w:tc>
        <w:tc>
          <w:tcPr>
            <w:tcW w:w="6237" w:type="dxa"/>
          </w:tcPr>
          <w:p w14:paraId="002FB928" w14:textId="3DBB07FF" w:rsidR="00773887" w:rsidRDefault="00773887">
            <w:pPr>
              <w:rPr>
                <w:lang w:val="en-GB"/>
              </w:rPr>
            </w:pPr>
            <w:r>
              <w:rPr>
                <w:lang w:val="en-GB"/>
              </w:rPr>
              <w:t>A physical or electronic record of training activity.</w:t>
            </w:r>
          </w:p>
        </w:tc>
      </w:tr>
      <w:tr w:rsidR="002856C1" w14:paraId="20CF323A" w14:textId="77777777" w:rsidTr="004248C1">
        <w:trPr>
          <w:trHeight w:val="255"/>
        </w:trPr>
        <w:tc>
          <w:tcPr>
            <w:tcW w:w="3970" w:type="dxa"/>
          </w:tcPr>
          <w:p w14:paraId="5A44124D" w14:textId="47C6A7CC" w:rsidR="000254D3" w:rsidRDefault="000254D3">
            <w:pPr>
              <w:rPr>
                <w:lang w:val="en-GB"/>
              </w:rPr>
            </w:pPr>
            <w:r>
              <w:rPr>
                <w:lang w:val="en-GB"/>
              </w:rPr>
              <w:t>Volunteer</w:t>
            </w:r>
          </w:p>
        </w:tc>
        <w:tc>
          <w:tcPr>
            <w:tcW w:w="6237" w:type="dxa"/>
          </w:tcPr>
          <w:p w14:paraId="007EF023" w14:textId="2B202274" w:rsidR="000254D3" w:rsidRDefault="000254D3">
            <w:pPr>
              <w:rPr>
                <w:lang w:val="en-GB"/>
              </w:rPr>
            </w:pPr>
            <w:r>
              <w:rPr>
                <w:lang w:val="en-GB"/>
              </w:rPr>
              <w:t>An unpaid provider of service to Caldecott.</w:t>
            </w:r>
          </w:p>
        </w:tc>
      </w:tr>
    </w:tbl>
    <w:p w14:paraId="1A8569EC" w14:textId="77777777" w:rsidR="009D4397" w:rsidRPr="009D4397" w:rsidRDefault="009D4397">
      <w:pPr>
        <w:rPr>
          <w:lang w:val="en-GB"/>
        </w:rPr>
      </w:pPr>
    </w:p>
    <w:sectPr w:rsidR="009D4397" w:rsidRPr="009D4397" w:rsidSect="00FC26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22E" w14:textId="77777777" w:rsidR="004C58BE" w:rsidRDefault="004C58BE" w:rsidP="009D4397">
      <w:r>
        <w:separator/>
      </w:r>
    </w:p>
  </w:endnote>
  <w:endnote w:type="continuationSeparator" w:id="0">
    <w:p w14:paraId="7B4427B7" w14:textId="77777777" w:rsidR="004C58BE" w:rsidRDefault="004C58BE" w:rsidP="009D4397">
      <w:r>
        <w:continuationSeparator/>
      </w:r>
    </w:p>
  </w:endnote>
  <w:endnote w:type="continuationNotice" w:id="1">
    <w:p w14:paraId="2CF4F1D6" w14:textId="77777777" w:rsidR="004C58BE" w:rsidRDefault="004C5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3A19" w14:textId="77777777" w:rsidR="009D4397" w:rsidRDefault="009D4397" w:rsidP="0001609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F1BD0F" w14:textId="77777777" w:rsidR="009D4397" w:rsidRDefault="009D4397" w:rsidP="009D43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15B7" w14:textId="77777777" w:rsidR="009D4397" w:rsidRPr="009D4397" w:rsidRDefault="009D4397" w:rsidP="00016090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9D4397">
      <w:rPr>
        <w:rStyle w:val="PageNumber"/>
        <w:sz w:val="20"/>
        <w:szCs w:val="20"/>
      </w:rPr>
      <w:fldChar w:fldCharType="begin"/>
    </w:r>
    <w:r w:rsidRPr="009D4397">
      <w:rPr>
        <w:rStyle w:val="PageNumber"/>
        <w:sz w:val="20"/>
        <w:szCs w:val="20"/>
      </w:rPr>
      <w:instrText xml:space="preserve">PAGE  </w:instrText>
    </w:r>
    <w:r w:rsidRPr="009D4397">
      <w:rPr>
        <w:rStyle w:val="PageNumber"/>
        <w:sz w:val="20"/>
        <w:szCs w:val="20"/>
      </w:rPr>
      <w:fldChar w:fldCharType="separate"/>
    </w:r>
    <w:r w:rsidR="00B97CE1">
      <w:rPr>
        <w:rStyle w:val="PageNumber"/>
        <w:noProof/>
        <w:sz w:val="20"/>
        <w:szCs w:val="20"/>
      </w:rPr>
      <w:t>1</w:t>
    </w:r>
    <w:r w:rsidRPr="009D4397">
      <w:rPr>
        <w:rStyle w:val="PageNumber"/>
        <w:sz w:val="20"/>
        <w:szCs w:val="20"/>
      </w:rPr>
      <w:fldChar w:fldCharType="end"/>
    </w:r>
  </w:p>
  <w:p w14:paraId="5515C348" w14:textId="5FB03690" w:rsidR="009D4397" w:rsidRPr="009D4397" w:rsidRDefault="000254D3" w:rsidP="009D4397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>OLS-A1</w:t>
    </w:r>
    <w:r w:rsidR="008A31EC">
      <w:rPr>
        <w:sz w:val="20"/>
        <w:szCs w:val="20"/>
      </w:rPr>
      <w:t xml:space="preserve"> - </w:t>
    </w:r>
    <w:r w:rsidR="009D4397" w:rsidRPr="009D4397">
      <w:rPr>
        <w:sz w:val="20"/>
        <w:szCs w:val="20"/>
      </w:rPr>
      <w:t xml:space="preserve">Last Review date: </w:t>
    </w:r>
    <w:r w:rsidR="005C4D93">
      <w:rPr>
        <w:sz w:val="20"/>
        <w:szCs w:val="20"/>
      </w:rPr>
      <w:t>9</w:t>
    </w:r>
    <w:r w:rsidR="00EE0B73" w:rsidRPr="00EE0B73">
      <w:rPr>
        <w:sz w:val="20"/>
        <w:szCs w:val="20"/>
        <w:vertAlign w:val="superscript"/>
      </w:rPr>
      <w:t>th</w:t>
    </w:r>
    <w:r w:rsidR="00EE0B73">
      <w:rPr>
        <w:sz w:val="20"/>
        <w:szCs w:val="20"/>
      </w:rPr>
      <w:t xml:space="preserve"> </w:t>
    </w:r>
    <w:r w:rsidR="005C4D93">
      <w:rPr>
        <w:sz w:val="20"/>
        <w:szCs w:val="20"/>
      </w:rPr>
      <w:t xml:space="preserve">February </w:t>
    </w:r>
    <w:r w:rsidR="00EE0B73">
      <w:rPr>
        <w:sz w:val="20"/>
        <w:szCs w:val="20"/>
      </w:rPr>
      <w:t>20</w:t>
    </w:r>
    <w:r w:rsidR="005C4D93">
      <w:rPr>
        <w:sz w:val="20"/>
        <w:szCs w:val="20"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B3EF" w14:textId="77777777" w:rsidR="004248C1" w:rsidRDefault="00424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1024" w14:textId="77777777" w:rsidR="004C58BE" w:rsidRDefault="004C58BE" w:rsidP="009D4397">
      <w:r>
        <w:separator/>
      </w:r>
    </w:p>
  </w:footnote>
  <w:footnote w:type="continuationSeparator" w:id="0">
    <w:p w14:paraId="4D6836D7" w14:textId="77777777" w:rsidR="004C58BE" w:rsidRDefault="004C58BE" w:rsidP="009D4397">
      <w:r>
        <w:continuationSeparator/>
      </w:r>
    </w:p>
  </w:footnote>
  <w:footnote w:type="continuationNotice" w:id="1">
    <w:p w14:paraId="2A6238A0" w14:textId="77777777" w:rsidR="004C58BE" w:rsidRDefault="004C58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930A" w14:textId="77777777" w:rsidR="004248C1" w:rsidRDefault="004248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43FA" w14:textId="77777777" w:rsidR="009D4397" w:rsidRDefault="009D4397" w:rsidP="008A31EC">
    <w:pPr>
      <w:pStyle w:val="Header"/>
    </w:pPr>
    <w:r>
      <w:rPr>
        <w:noProof/>
      </w:rPr>
      <w:drawing>
        <wp:inline distT="0" distB="0" distL="0" distR="0" wp14:anchorId="28F71B1B" wp14:editId="2AD7AC68">
          <wp:extent cx="2108835" cy="409714"/>
          <wp:effectExtent l="0" t="0" r="0" b="0"/>
          <wp:docPr id="1" name="Picture 1" descr="/Users/keogh/Documents/GS/Caldecott/caldecot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ogh/Documents/GS/Caldecott/caldecot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12" cy="42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F1CC4D" w14:textId="77777777" w:rsidR="009D4397" w:rsidRDefault="009D4397">
    <w:pPr>
      <w:pStyle w:val="Header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BF02" w14:textId="77777777" w:rsidR="004248C1" w:rsidRDefault="004248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113D0"/>
    <w:multiLevelType w:val="hybridMultilevel"/>
    <w:tmpl w:val="B3C8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9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97"/>
    <w:rsid w:val="00011EBA"/>
    <w:rsid w:val="000254D3"/>
    <w:rsid w:val="00030E55"/>
    <w:rsid w:val="000A5B78"/>
    <w:rsid w:val="000C3D4C"/>
    <w:rsid w:val="000D0A73"/>
    <w:rsid w:val="00100B02"/>
    <w:rsid w:val="00176CA9"/>
    <w:rsid w:val="00181CEE"/>
    <w:rsid w:val="001A75FA"/>
    <w:rsid w:val="00233419"/>
    <w:rsid w:val="00242989"/>
    <w:rsid w:val="002856C1"/>
    <w:rsid w:val="003212C1"/>
    <w:rsid w:val="004248C1"/>
    <w:rsid w:val="004C58BE"/>
    <w:rsid w:val="00500B93"/>
    <w:rsid w:val="00540484"/>
    <w:rsid w:val="005B6ECD"/>
    <w:rsid w:val="005C4D93"/>
    <w:rsid w:val="005F6F63"/>
    <w:rsid w:val="007155F2"/>
    <w:rsid w:val="00726847"/>
    <w:rsid w:val="00773887"/>
    <w:rsid w:val="00823AE3"/>
    <w:rsid w:val="00847D02"/>
    <w:rsid w:val="008546F8"/>
    <w:rsid w:val="008A31EC"/>
    <w:rsid w:val="008C5F96"/>
    <w:rsid w:val="009566FB"/>
    <w:rsid w:val="00991629"/>
    <w:rsid w:val="009D4397"/>
    <w:rsid w:val="00B20930"/>
    <w:rsid w:val="00B97CE1"/>
    <w:rsid w:val="00BC6433"/>
    <w:rsid w:val="00D3723B"/>
    <w:rsid w:val="00D535B7"/>
    <w:rsid w:val="00D73BA7"/>
    <w:rsid w:val="00EA2963"/>
    <w:rsid w:val="00ED16FE"/>
    <w:rsid w:val="00EE0B73"/>
    <w:rsid w:val="00FC2630"/>
    <w:rsid w:val="18BE9905"/>
    <w:rsid w:val="1D81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71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3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397"/>
  </w:style>
  <w:style w:type="paragraph" w:styleId="Footer">
    <w:name w:val="footer"/>
    <w:basedOn w:val="Normal"/>
    <w:link w:val="FooterChar"/>
    <w:uiPriority w:val="99"/>
    <w:unhideWhenUsed/>
    <w:rsid w:val="009D43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397"/>
  </w:style>
  <w:style w:type="table" w:styleId="TableGrid">
    <w:name w:val="Table Grid"/>
    <w:basedOn w:val="TableNormal"/>
    <w:uiPriority w:val="39"/>
    <w:rsid w:val="009D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43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4397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D4397"/>
  </w:style>
  <w:style w:type="character" w:styleId="CommentReference">
    <w:name w:val="annotation reference"/>
    <w:basedOn w:val="DefaultParagraphFont"/>
    <w:uiPriority w:val="99"/>
    <w:semiHidden/>
    <w:unhideWhenUsed/>
    <w:rsid w:val="00030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E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E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5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91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e00d45-04a1-4366-ada2-030813b8fab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0618225080348856F322BCAB99729" ma:contentTypeVersion="6" ma:contentTypeDescription="Create a new document." ma:contentTypeScope="" ma:versionID="f11a3536fb9b1c08d15905cc91a95e38">
  <xsd:schema xmlns:xsd="http://www.w3.org/2001/XMLSchema" xmlns:xs="http://www.w3.org/2001/XMLSchema" xmlns:p="http://schemas.microsoft.com/office/2006/metadata/properties" xmlns:ns2="3fc7527b-23aa-4a08-81f7-0f940a4af24b" xmlns:ns3="e4e00d45-04a1-4366-ada2-030813b8fab9" targetNamespace="http://schemas.microsoft.com/office/2006/metadata/properties" ma:root="true" ma:fieldsID="a27e5b169d2eb0b406ae884ece21966d" ns2:_="" ns3:_="">
    <xsd:import namespace="3fc7527b-23aa-4a08-81f7-0f940a4af24b"/>
    <xsd:import namespace="e4e00d45-04a1-4366-ada2-030813b8f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527b-23aa-4a08-81f7-0f940a4af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00d45-04a1-4366-ada2-030813b8f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99490-266B-4859-AB8B-B2CD14BA1D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1FA02-B422-477D-A053-B4F8ADA731BD}"/>
</file>

<file path=customXml/itemProps3.xml><?xml version="1.0" encoding="utf-8"?>
<ds:datastoreItem xmlns:ds="http://schemas.openxmlformats.org/officeDocument/2006/customXml" ds:itemID="{F4068B77-EB36-4893-AA6E-116C8EC7C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Keogh-Ly</dc:creator>
  <cp:keywords/>
  <dc:description/>
  <cp:lastModifiedBy>Jackie Neil</cp:lastModifiedBy>
  <cp:revision>2</cp:revision>
  <dcterms:created xsi:type="dcterms:W3CDTF">2025-02-18T09:10:00Z</dcterms:created>
  <dcterms:modified xsi:type="dcterms:W3CDTF">2025-02-18T09:10:00Z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0x010100D570618225080348856F322BCAB99729</vt:lpwstr>
  </property>
  <property fmtid="{D5CDD505-2E9C-101B-9397-08002B2CF9AE}" pid="3" name="Order">
    <vt:r8>250500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